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89" w:rsidRDefault="008F0F89" w:rsidP="008F0F89">
      <w:pPr>
        <w:pStyle w:val="a6"/>
        <w:jc w:val="right"/>
        <w:rPr>
          <w:b/>
          <w:szCs w:val="32"/>
        </w:rPr>
      </w:pPr>
      <w:r>
        <w:rPr>
          <w:b/>
          <w:szCs w:val="32"/>
        </w:rPr>
        <w:t>ПРОЕКТ</w:t>
      </w:r>
    </w:p>
    <w:p w:rsidR="008F0F89" w:rsidRDefault="008F0F89" w:rsidP="008F0F89">
      <w:pPr>
        <w:pStyle w:val="a6"/>
        <w:jc w:val="right"/>
        <w:rPr>
          <w:b/>
          <w:szCs w:val="32"/>
        </w:rPr>
      </w:pPr>
    </w:p>
    <w:p w:rsidR="008F0F89" w:rsidRDefault="008F0F89" w:rsidP="00446BBB">
      <w:pPr>
        <w:pStyle w:val="a6"/>
        <w:jc w:val="center"/>
        <w:rPr>
          <w:b/>
          <w:szCs w:val="32"/>
        </w:rPr>
      </w:pPr>
    </w:p>
    <w:p w:rsidR="008F0F89" w:rsidRDefault="008F0F89" w:rsidP="00446BBB">
      <w:pPr>
        <w:pStyle w:val="a6"/>
        <w:jc w:val="center"/>
        <w:rPr>
          <w:b/>
          <w:szCs w:val="32"/>
        </w:rPr>
      </w:pPr>
    </w:p>
    <w:p w:rsidR="00446BBB" w:rsidRDefault="00430D61" w:rsidP="00446BBB">
      <w:pPr>
        <w:pStyle w:val="a6"/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446BBB" w:rsidRDefault="00446BBB" w:rsidP="00446BBB">
      <w:pPr>
        <w:pStyle w:val="a6"/>
        <w:jc w:val="right"/>
      </w:pPr>
    </w:p>
    <w:p w:rsidR="00B62E43" w:rsidRDefault="00446BBB" w:rsidP="008A1488">
      <w:pPr>
        <w:pStyle w:val="a6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"_____"______________2021г.                                      </w:t>
      </w:r>
      <w:r w:rsidR="009A09E9">
        <w:rPr>
          <w:sz w:val="28"/>
          <w:szCs w:val="28"/>
        </w:rPr>
        <w:t xml:space="preserve">       </w:t>
      </w:r>
      <w:r w:rsidR="0044080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 ______</w:t>
      </w:r>
    </w:p>
    <w:p w:rsidR="008A1488" w:rsidRDefault="008A1488" w:rsidP="008A1488">
      <w:pPr>
        <w:pStyle w:val="a6"/>
        <w:tabs>
          <w:tab w:val="left" w:pos="851"/>
        </w:tabs>
        <w:rPr>
          <w:sz w:val="28"/>
          <w:szCs w:val="28"/>
        </w:rPr>
      </w:pPr>
    </w:p>
    <w:p w:rsidR="008A1488" w:rsidRDefault="008A1488" w:rsidP="008A1488">
      <w:pPr>
        <w:pStyle w:val="a6"/>
        <w:tabs>
          <w:tab w:val="left" w:pos="851"/>
        </w:tabs>
      </w:pPr>
    </w:p>
    <w:p w:rsidR="00430D61" w:rsidRDefault="00C67A0F" w:rsidP="00BE18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«</w:t>
      </w:r>
      <w:r w:rsidR="004408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Об организации «телефона доверия» по вопросам</w:t>
      </w:r>
    </w:p>
    <w:p w:rsidR="00B62E43" w:rsidRDefault="0044080D" w:rsidP="00BE18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противодействия коррупции</w:t>
      </w:r>
      <w:r w:rsidR="00BE18BE" w:rsidRPr="00BE18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»</w:t>
      </w:r>
    </w:p>
    <w:p w:rsidR="008A1488" w:rsidRDefault="008A1488" w:rsidP="00BE18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A1488" w:rsidRPr="00BE18BE" w:rsidRDefault="008A1488" w:rsidP="00BE18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44080D" w:rsidRDefault="00EE5512" w:rsidP="00430D61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67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</w:t>
      </w:r>
      <w:r w:rsidR="0044080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антикоррупционных мероприятий, проводимых Администрацией муниципального района «Дербентский район» (далее – Администрация), повышения эффективности профилактической работы по противодействию коррупции и обеспечения соблюдения муниципальными служащими запретов, ограничений, обязанностей и требований к служебному поведению, формирования нетерпимости к коррупционному поведению,</w:t>
      </w:r>
    </w:p>
    <w:p w:rsidR="00430D61" w:rsidRDefault="00430D61" w:rsidP="00430D61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ПОСТАНОВЛЯЮ:</w:t>
      </w:r>
    </w:p>
    <w:p w:rsidR="0044080D" w:rsidRDefault="0044080D" w:rsidP="00430D61">
      <w:pPr>
        <w:pStyle w:val="a3"/>
        <w:numPr>
          <w:ilvl w:val="0"/>
          <w:numId w:val="4"/>
        </w:numPr>
        <w:ind w:left="-142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Утвердить Порядок работы в Администрации «телефона доверия» по вопросам противодействия коррупции (приложение).</w:t>
      </w:r>
    </w:p>
    <w:p w:rsidR="00BE28F0" w:rsidRDefault="0044080D" w:rsidP="00430D61">
      <w:pPr>
        <w:pStyle w:val="a3"/>
        <w:numPr>
          <w:ilvl w:val="0"/>
          <w:numId w:val="4"/>
        </w:numPr>
        <w:ind w:left="-142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Определить номер «телефона доверия» в Администрации по вопросам противодействия коррупции </w:t>
      </w:r>
      <w:r w:rsidR="00775E4B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5E4B">
        <w:rPr>
          <w:rFonts w:ascii="Times New Roman" w:eastAsiaTheme="minorHAnsi" w:hAnsi="Times New Roman"/>
          <w:sz w:val="28"/>
          <w:szCs w:val="28"/>
          <w:lang w:eastAsia="en-US"/>
        </w:rPr>
        <w:t>4-28-32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A1488" w:rsidRDefault="00430D61" w:rsidP="00430D61">
      <w:pPr>
        <w:pStyle w:val="a3"/>
        <w:numPr>
          <w:ilvl w:val="0"/>
          <w:numId w:val="4"/>
        </w:numPr>
        <w:ind w:left="-142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Помощнику Г</w:t>
      </w:r>
      <w:r w:rsidR="008A1488">
        <w:rPr>
          <w:rFonts w:ascii="Times New Roman" w:eastAsiaTheme="minorHAnsi" w:hAnsi="Times New Roman"/>
          <w:sz w:val="28"/>
          <w:szCs w:val="28"/>
          <w:lang w:eastAsia="en-US"/>
        </w:rPr>
        <w:t xml:space="preserve">лавы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r w:rsidR="008A1488">
        <w:rPr>
          <w:rFonts w:ascii="Times New Roman" w:eastAsiaTheme="minorHAnsi" w:hAnsi="Times New Roman"/>
          <w:sz w:val="28"/>
          <w:szCs w:val="28"/>
          <w:lang w:eastAsia="en-US"/>
        </w:rPr>
        <w:t xml:space="preserve">по противодействию коррупции </w:t>
      </w:r>
      <w:proofErr w:type="spellStart"/>
      <w:r w:rsidR="008A1488">
        <w:rPr>
          <w:rFonts w:ascii="Times New Roman" w:eastAsiaTheme="minorHAnsi" w:hAnsi="Times New Roman"/>
          <w:sz w:val="28"/>
          <w:szCs w:val="28"/>
          <w:lang w:eastAsia="en-US"/>
        </w:rPr>
        <w:t>Наджафову</w:t>
      </w:r>
      <w:proofErr w:type="spellEnd"/>
      <w:r w:rsidR="008A1488">
        <w:rPr>
          <w:rFonts w:ascii="Times New Roman" w:eastAsiaTheme="minorHAnsi" w:hAnsi="Times New Roman"/>
          <w:sz w:val="28"/>
          <w:szCs w:val="28"/>
          <w:lang w:eastAsia="en-US"/>
        </w:rPr>
        <w:t xml:space="preserve"> Н.М.:</w:t>
      </w:r>
    </w:p>
    <w:p w:rsidR="008A1488" w:rsidRDefault="00A33AC0" w:rsidP="00430D61">
      <w:pPr>
        <w:pStyle w:val="a3"/>
        <w:numPr>
          <w:ilvl w:val="1"/>
          <w:numId w:val="4"/>
        </w:numPr>
        <w:ind w:left="-142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A1488">
        <w:rPr>
          <w:rFonts w:ascii="Times New Roman" w:eastAsiaTheme="minorHAnsi" w:hAnsi="Times New Roman"/>
          <w:sz w:val="28"/>
          <w:szCs w:val="28"/>
          <w:lang w:eastAsia="en-US"/>
        </w:rPr>
        <w:t>рганизовать работу с сообщениями, поступающими по «телефону доверия»;</w:t>
      </w:r>
    </w:p>
    <w:p w:rsidR="0044080D" w:rsidRDefault="00A33AC0" w:rsidP="00430D61">
      <w:pPr>
        <w:pStyle w:val="a3"/>
        <w:numPr>
          <w:ilvl w:val="1"/>
          <w:numId w:val="4"/>
        </w:numPr>
        <w:ind w:left="-142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A1488">
        <w:rPr>
          <w:rFonts w:ascii="Times New Roman" w:eastAsiaTheme="minorHAnsi" w:hAnsi="Times New Roman"/>
          <w:sz w:val="28"/>
          <w:szCs w:val="28"/>
          <w:lang w:eastAsia="en-US"/>
        </w:rPr>
        <w:t>беспечить техническое сопровождение функци</w:t>
      </w:r>
      <w:r w:rsidR="00430D61">
        <w:rPr>
          <w:rFonts w:ascii="Times New Roman" w:eastAsiaTheme="minorHAnsi" w:hAnsi="Times New Roman"/>
          <w:sz w:val="28"/>
          <w:szCs w:val="28"/>
          <w:lang w:eastAsia="en-US"/>
        </w:rPr>
        <w:t>онирования «телефона доверия».</w:t>
      </w:r>
    </w:p>
    <w:p w:rsidR="00306016" w:rsidRPr="008A1488" w:rsidRDefault="0064778A" w:rsidP="00430D6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8A1488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</w:t>
      </w:r>
      <w:r w:rsidR="00075756" w:rsidRPr="008A1488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r w:rsidR="008A1488" w:rsidRPr="008A14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6E49" w:rsidRPr="008A1488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исполнением настоящего постановления </w:t>
      </w:r>
      <w:r w:rsidR="00075756" w:rsidRPr="008A1488">
        <w:rPr>
          <w:rFonts w:ascii="Times New Roman" w:eastAsiaTheme="minorHAnsi" w:hAnsi="Times New Roman"/>
          <w:sz w:val="28"/>
          <w:szCs w:val="28"/>
          <w:lang w:eastAsia="en-US"/>
        </w:rPr>
        <w:t>возложить на</w:t>
      </w:r>
      <w:r w:rsidR="00550270" w:rsidRPr="008A14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75756" w:rsidRPr="008A1488">
        <w:rPr>
          <w:rFonts w:ascii="Times New Roman" w:eastAsiaTheme="minorHAnsi" w:hAnsi="Times New Roman"/>
          <w:sz w:val="28"/>
          <w:szCs w:val="28"/>
          <w:lang w:eastAsia="en-US"/>
        </w:rPr>
        <w:t>заместителя Главы Администрации муниц</w:t>
      </w:r>
      <w:r w:rsidR="00885EFE" w:rsidRPr="008A148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75756" w:rsidRPr="008A1488">
        <w:rPr>
          <w:rFonts w:ascii="Times New Roman" w:eastAsiaTheme="minorHAnsi" w:hAnsi="Times New Roman"/>
          <w:sz w:val="28"/>
          <w:szCs w:val="28"/>
          <w:lang w:eastAsia="en-US"/>
        </w:rPr>
        <w:t>пального района «Дербентский район</w:t>
      </w:r>
      <w:r w:rsidR="00EA2E1A" w:rsidRPr="008A148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75756" w:rsidRPr="008A14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075756" w:rsidRPr="008A1488">
        <w:rPr>
          <w:rFonts w:ascii="Times New Roman" w:eastAsiaTheme="minorHAnsi" w:hAnsi="Times New Roman"/>
          <w:sz w:val="28"/>
          <w:szCs w:val="28"/>
          <w:lang w:eastAsia="en-US"/>
        </w:rPr>
        <w:t>Эмиргамзаева</w:t>
      </w:r>
      <w:proofErr w:type="spellEnd"/>
      <w:r w:rsidR="00075756" w:rsidRPr="008A1488">
        <w:rPr>
          <w:rFonts w:ascii="Times New Roman" w:eastAsiaTheme="minorHAnsi" w:hAnsi="Times New Roman"/>
          <w:sz w:val="28"/>
          <w:szCs w:val="28"/>
          <w:lang w:eastAsia="en-US"/>
        </w:rPr>
        <w:t xml:space="preserve"> С.Г</w:t>
      </w:r>
      <w:r w:rsidR="000D6E49" w:rsidRPr="008A148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A1488" w:rsidRDefault="008A1488" w:rsidP="00430D61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A1488" w:rsidRPr="008A1488" w:rsidRDefault="008A1488" w:rsidP="00430D6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306016" w:rsidRPr="00550270" w:rsidRDefault="00BE28F0" w:rsidP="00306016">
      <w:pPr>
        <w:pStyle w:val="a3"/>
        <w:ind w:left="-14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75756">
        <w:rPr>
          <w:rFonts w:ascii="Times New Roman" w:eastAsiaTheme="minorHAnsi" w:hAnsi="Times New Roman"/>
          <w:b/>
          <w:sz w:val="28"/>
          <w:szCs w:val="28"/>
          <w:lang w:eastAsia="en-US"/>
        </w:rPr>
        <w:t>Глава</w:t>
      </w:r>
    </w:p>
    <w:p w:rsidR="00BE28F0" w:rsidRPr="00075756" w:rsidRDefault="00306016" w:rsidP="00075756">
      <w:pPr>
        <w:pStyle w:val="a3"/>
        <w:ind w:left="-14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</w:t>
      </w:r>
      <w:r w:rsidR="00BE28F0" w:rsidRPr="00075756">
        <w:rPr>
          <w:rFonts w:ascii="Times New Roman" w:eastAsiaTheme="minorHAnsi" w:hAnsi="Times New Roman"/>
          <w:b/>
          <w:sz w:val="28"/>
          <w:szCs w:val="28"/>
          <w:lang w:eastAsia="en-US"/>
        </w:rPr>
        <w:t>ниципального района</w:t>
      </w:r>
    </w:p>
    <w:p w:rsidR="00BE28F0" w:rsidRPr="00075756" w:rsidRDefault="00BE28F0" w:rsidP="00075756">
      <w:pPr>
        <w:pStyle w:val="a3"/>
        <w:ind w:left="-14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7575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«Дербентский </w:t>
      </w:r>
      <w:proofErr w:type="gramStart"/>
      <w:r w:rsidRPr="0007575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район»   </w:t>
      </w:r>
      <w:proofErr w:type="gramEnd"/>
      <w:r w:rsidRPr="0007575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</w:t>
      </w:r>
      <w:r w:rsidR="00306016" w:rsidRPr="0030601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                    </w:t>
      </w:r>
      <w:r w:rsidR="008A148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</w:t>
      </w:r>
      <w:r w:rsidRPr="00075756">
        <w:rPr>
          <w:rFonts w:ascii="Times New Roman" w:eastAsiaTheme="minorHAnsi" w:hAnsi="Times New Roman"/>
          <w:b/>
          <w:sz w:val="28"/>
          <w:szCs w:val="28"/>
          <w:lang w:eastAsia="en-US"/>
        </w:rPr>
        <w:t>М.Г. Рагимов</w:t>
      </w:r>
    </w:p>
    <w:p w:rsidR="00BD02DC" w:rsidRDefault="00BD02DC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0F89" w:rsidRDefault="008F0F89" w:rsidP="00F9135D">
      <w:pPr>
        <w:pStyle w:val="aa"/>
        <w:spacing w:before="0" w:beforeAutospacing="0" w:after="0" w:afterAutospacing="0" w:line="300" w:lineRule="atLeast"/>
        <w:jc w:val="right"/>
        <w:rPr>
          <w:sz w:val="28"/>
          <w:szCs w:val="28"/>
        </w:rPr>
      </w:pPr>
    </w:p>
    <w:p w:rsidR="008F0F89" w:rsidRDefault="008F0F89" w:rsidP="00F9135D">
      <w:pPr>
        <w:pStyle w:val="aa"/>
        <w:spacing w:before="0" w:beforeAutospacing="0" w:after="0" w:afterAutospacing="0" w:line="300" w:lineRule="atLeast"/>
        <w:jc w:val="right"/>
        <w:rPr>
          <w:sz w:val="28"/>
          <w:szCs w:val="28"/>
        </w:rPr>
      </w:pPr>
    </w:p>
    <w:p w:rsidR="008F0F89" w:rsidRDefault="008F0F89" w:rsidP="00F9135D">
      <w:pPr>
        <w:pStyle w:val="aa"/>
        <w:spacing w:before="0" w:beforeAutospacing="0" w:after="0" w:afterAutospacing="0" w:line="300" w:lineRule="atLeast"/>
        <w:jc w:val="right"/>
        <w:rPr>
          <w:sz w:val="28"/>
          <w:szCs w:val="28"/>
        </w:rPr>
      </w:pPr>
    </w:p>
    <w:p w:rsidR="008F0F89" w:rsidRDefault="008F0F89" w:rsidP="00F9135D">
      <w:pPr>
        <w:pStyle w:val="aa"/>
        <w:spacing w:before="0" w:beforeAutospacing="0" w:after="0" w:afterAutospacing="0" w:line="300" w:lineRule="atLeast"/>
        <w:jc w:val="right"/>
        <w:rPr>
          <w:sz w:val="28"/>
          <w:szCs w:val="28"/>
        </w:rPr>
      </w:pPr>
    </w:p>
    <w:p w:rsidR="008F0F89" w:rsidRDefault="008F0F89" w:rsidP="00F9135D">
      <w:pPr>
        <w:pStyle w:val="aa"/>
        <w:spacing w:before="0" w:beforeAutospacing="0" w:after="0" w:afterAutospacing="0" w:line="300" w:lineRule="atLeast"/>
        <w:jc w:val="right"/>
        <w:rPr>
          <w:sz w:val="28"/>
          <w:szCs w:val="28"/>
        </w:rPr>
      </w:pPr>
    </w:p>
    <w:p w:rsidR="008F0F89" w:rsidRDefault="008F0F89" w:rsidP="00F9135D">
      <w:pPr>
        <w:pStyle w:val="aa"/>
        <w:spacing w:before="0" w:beforeAutospacing="0" w:after="0" w:afterAutospacing="0" w:line="300" w:lineRule="atLeast"/>
        <w:jc w:val="right"/>
        <w:rPr>
          <w:sz w:val="28"/>
          <w:szCs w:val="28"/>
        </w:rPr>
      </w:pPr>
    </w:p>
    <w:p w:rsidR="008F0F89" w:rsidRDefault="008F0F89" w:rsidP="00F9135D">
      <w:pPr>
        <w:pStyle w:val="aa"/>
        <w:spacing w:before="0" w:beforeAutospacing="0" w:after="0" w:afterAutospacing="0" w:line="300" w:lineRule="atLeast"/>
        <w:jc w:val="right"/>
        <w:rPr>
          <w:sz w:val="28"/>
          <w:szCs w:val="28"/>
        </w:rPr>
      </w:pPr>
    </w:p>
    <w:p w:rsidR="00F9135D" w:rsidRPr="00BA7E57" w:rsidRDefault="00F9135D" w:rsidP="00F9135D">
      <w:pPr>
        <w:pStyle w:val="aa"/>
        <w:spacing w:before="0" w:beforeAutospacing="0" w:after="0" w:afterAutospacing="0" w:line="3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  <w:r w:rsidRPr="00BA7E57">
        <w:rPr>
          <w:sz w:val="28"/>
          <w:szCs w:val="28"/>
        </w:rPr>
        <w:t xml:space="preserve"> </w:t>
      </w:r>
    </w:p>
    <w:p w:rsidR="00F9135D" w:rsidRPr="00BA7E57" w:rsidRDefault="00F9135D" w:rsidP="00F9135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BA7E5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9135D" w:rsidRPr="00BA7E57" w:rsidRDefault="00F9135D" w:rsidP="00F9135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</w:t>
      </w:r>
      <w:r w:rsidRPr="00BA7E57">
        <w:rPr>
          <w:rFonts w:ascii="Times New Roman" w:hAnsi="Times New Roman"/>
          <w:sz w:val="28"/>
          <w:szCs w:val="28"/>
        </w:rPr>
        <w:t xml:space="preserve"> «Дербентский район»</w:t>
      </w:r>
    </w:p>
    <w:p w:rsidR="00F9135D" w:rsidRPr="00BA7E57" w:rsidRDefault="00F9135D" w:rsidP="00F9135D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BA7E57">
        <w:rPr>
          <w:rFonts w:ascii="Times New Roman" w:hAnsi="Times New Roman"/>
          <w:sz w:val="28"/>
          <w:szCs w:val="28"/>
        </w:rPr>
        <w:t>№_____</w:t>
      </w:r>
      <w:proofErr w:type="gramStart"/>
      <w:r w:rsidRPr="00BA7E57">
        <w:rPr>
          <w:rFonts w:ascii="Times New Roman" w:hAnsi="Times New Roman"/>
          <w:sz w:val="28"/>
          <w:szCs w:val="28"/>
        </w:rPr>
        <w:t>_«</w:t>
      </w:r>
      <w:proofErr w:type="gramEnd"/>
      <w:r w:rsidRPr="00BA7E57">
        <w:rPr>
          <w:rFonts w:ascii="Times New Roman" w:hAnsi="Times New Roman"/>
          <w:sz w:val="28"/>
          <w:szCs w:val="28"/>
        </w:rPr>
        <w:t>_____» 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E57">
        <w:rPr>
          <w:rFonts w:ascii="Times New Roman" w:hAnsi="Times New Roman"/>
          <w:sz w:val="28"/>
          <w:szCs w:val="28"/>
        </w:rPr>
        <w:t>2021 г.</w:t>
      </w:r>
    </w:p>
    <w:p w:rsidR="00F9135D" w:rsidRDefault="00F9135D" w:rsidP="00F9135D">
      <w:pPr>
        <w:pStyle w:val="aa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</w:p>
    <w:p w:rsidR="000C1F27" w:rsidRDefault="000C1F27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1F27" w:rsidRDefault="000C1F27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1F27" w:rsidRPr="00090F71" w:rsidRDefault="000C1F27" w:rsidP="000C1F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0F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</w:t>
      </w:r>
    </w:p>
    <w:p w:rsidR="00090F71" w:rsidRPr="00AD6420" w:rsidRDefault="00090F71" w:rsidP="000C1F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D64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</w:t>
      </w:r>
      <w:r w:rsidR="000C1F27" w:rsidRPr="00AD64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аботы в Администрации </w:t>
      </w:r>
      <w:r w:rsidRPr="00AD64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«Дербентский район» «телефона доверия» по вопросам противодействия коррупции</w:t>
      </w:r>
    </w:p>
    <w:p w:rsidR="00090F71" w:rsidRPr="00AD6420" w:rsidRDefault="00090F71" w:rsidP="000C1F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158F" w:rsidRPr="00AD6420" w:rsidRDefault="00A6158F" w:rsidP="00430D6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42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определяет правила организации работы «телефона доверия» по вопросам противодействия коррупции в Администрации по надзору в сфере защиты прав.</w:t>
      </w:r>
    </w:p>
    <w:p w:rsidR="00A6158F" w:rsidRPr="00AD6420" w:rsidRDefault="00A6158F" w:rsidP="00430D6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Администрации по вопросам противодействия коррупции, оперативного реагирования на возможные коррупционные проявления в деятельности муниципальных служащих, а также для обеспечения защиты прав и законных интересов граждан.</w:t>
      </w:r>
    </w:p>
    <w:p w:rsidR="00430D61" w:rsidRDefault="00BD02DC" w:rsidP="00430D6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="00A6158F"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. По "телефону доверия" принимается и рассматривается информация о фактах:</w:t>
      </w:r>
    </w:p>
    <w:p w:rsidR="00430D61" w:rsidRDefault="00A6158F" w:rsidP="00430D6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коррупционных проявлений в действиях </w:t>
      </w:r>
      <w:r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муниципальных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служащих</w:t>
      </w:r>
      <w:r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Администрации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430D61" w:rsidRDefault="00A6158F" w:rsidP="00430D6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конфликта интересов в действиях </w:t>
      </w:r>
      <w:r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муниципальны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х служащих </w:t>
      </w:r>
      <w:r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Администрации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430D61" w:rsidRDefault="00A6158F" w:rsidP="00430D6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несоблюдения </w:t>
      </w:r>
      <w:r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муниципальны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ми служащими </w:t>
      </w:r>
      <w:r w:rsidR="00430D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Администрации 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ограничений и запретов, установленных законодательством Российской Федерации</w:t>
      </w:r>
      <w:r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сфере правового регулирования противодействия коррупции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430D61" w:rsidRDefault="00430D61" w:rsidP="00430D6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4.</w:t>
      </w:r>
      <w:r w:rsidR="00B92C8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747DE"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Информация о функционировании "телефона доверия" и о правилах приема обращений размещается на официальном сайте </w:t>
      </w:r>
      <w:r w:rsidR="008B3445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Администрации </w:t>
      </w:r>
      <w:r w:rsidR="00E747DE"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в информационно-телекоммуникационной сети "Интернет"</w:t>
      </w:r>
      <w:r w:rsidR="008B3445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, в разделе «</w:t>
      </w:r>
      <w:proofErr w:type="spellStart"/>
      <w:r w:rsidR="008B3445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Антикоррупция</w:t>
      </w:r>
      <w:proofErr w:type="spellEnd"/>
      <w:r w:rsidR="008B3445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430D61" w:rsidRDefault="00430D61" w:rsidP="00430D6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5.</w:t>
      </w:r>
      <w:r w:rsidR="00B92C8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747DE"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"Телефон доверия" устанавливается в </w:t>
      </w:r>
      <w:r w:rsidR="0027092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отделе для обращений граждан управления </w:t>
      </w:r>
      <w:bookmarkStart w:id="0" w:name="_GoBack"/>
      <w:bookmarkEnd w:id="0"/>
      <w:r w:rsidR="008B3445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Администрации</w:t>
      </w:r>
      <w:r w:rsidR="00E747DE"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430D61" w:rsidRDefault="00E747DE" w:rsidP="00430D6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6. "Телефон доверия" функционирует в автоматическом режиме и оснащен системой записи поступающих обращений (функция "автоответчик").</w:t>
      </w:r>
    </w:p>
    <w:p w:rsidR="00430D61" w:rsidRDefault="00E747DE" w:rsidP="00430D6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7. Прием и запись обращений по "телефону доверия" осуществляется ежедневно в круглосуточном режиме.</w:t>
      </w:r>
    </w:p>
    <w:p w:rsidR="00430D61" w:rsidRDefault="00E747DE" w:rsidP="00430D6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8. Время приема одного обращения в режиме работы а</w:t>
      </w:r>
      <w:r w:rsidR="00430D61">
        <w:rPr>
          <w:rFonts w:ascii="Times New Roman" w:eastAsia="Times New Roman" w:hAnsi="Times New Roman" w:cs="Times New Roman"/>
          <w:color w:val="444444"/>
          <w:sz w:val="28"/>
          <w:szCs w:val="28"/>
        </w:rPr>
        <w:t>втоответчика составляет 3минуты</w:t>
      </w:r>
    </w:p>
    <w:p w:rsidR="00430D61" w:rsidRDefault="00E747DE" w:rsidP="00430D6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9. </w:t>
      </w:r>
      <w:r w:rsidR="008B3445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Т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екст сообщения, </w:t>
      </w:r>
      <w:r w:rsidR="008B3445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воспроизводим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ый в автоматическом режиме воспроизводится при соединении с абонентом: "Здравствуйте. Вы позвонили по "телефону доверия" по вопросам противодействия коррупции </w:t>
      </w:r>
      <w:r w:rsidR="008B3445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Администрации муниципального района «Дербентский район»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7931AD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Время Вашего обращения не должно превышать 3 минут. Пожалуйста, после звукового сигнала назовите свою 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фамилию, имя, отчество, представляемую организацию и передайте Ваше сообщение о фактах коррупции и иных нарушений коррупционного законодательства, совершенных </w:t>
      </w:r>
      <w:r w:rsidR="007931AD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муниципальны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ми служащими </w:t>
      </w:r>
      <w:r w:rsidR="007931AD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администрации муниципального района «Дербентский район»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Анонимные обращения и обращения, не касающиеся коррупционных действий </w:t>
      </w:r>
      <w:r w:rsidR="007931AD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муниципальны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х служащих </w:t>
      </w:r>
      <w:r w:rsidR="007931AD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администрации муниципального района «Дербентский район»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, не рассматриваются. Для направления Вам ответа по существу поступившей информации сообщите свой почтовый адрес. Конфиденциальность Вашего обращения гарантируется. Об</w:t>
      </w:r>
      <w:r w:rsidR="00430D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ращаем Ваше внимание на то, что </w:t>
      </w:r>
      <w:hyperlink r:id="rId6" w:anchor="ABK0O2" w:history="1">
        <w:r w:rsidRPr="00F913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306 Уголовного кодекса Российской Федерации</w:t>
        </w:r>
      </w:hyperlink>
      <w:r w:rsidR="00430D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предусмотрена уголовная ответственность за заведомо ложный д</w:t>
      </w:r>
      <w:r w:rsidR="00127E6E">
        <w:rPr>
          <w:rFonts w:ascii="Times New Roman" w:eastAsia="Times New Roman" w:hAnsi="Times New Roman" w:cs="Times New Roman"/>
          <w:color w:val="444444"/>
          <w:sz w:val="28"/>
          <w:szCs w:val="28"/>
        </w:rPr>
        <w:t>онос о совершении преступления".</w:t>
      </w:r>
    </w:p>
    <w:p w:rsidR="00430D61" w:rsidRPr="00F9135D" w:rsidRDefault="00E747DE" w:rsidP="00430D6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10. Все обращения, поступающие по "телефону доверия", не позднее следующего рабочего дня с момента их получения подлежат обязательному внесению в </w:t>
      </w:r>
      <w:r w:rsidR="007931AD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ж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урнал регистрации обращений граждан и организаций, поступивших по "телефону доверия" по вопросам противодействия коррупции (далее - Журнал</w:t>
      </w:r>
      <w:r w:rsidR="00430D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), форма которого предусмотрена </w:t>
      </w:r>
      <w:hyperlink r:id="rId7" w:anchor="7DA0K5" w:history="1">
        <w:r w:rsidR="008A7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приложением №</w:t>
        </w:r>
        <w:r w:rsidRPr="00F913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1 к настоящему Порядку</w:t>
        </w:r>
      </w:hyperlink>
      <w:r w:rsidRPr="00F91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оформл</w:t>
      </w:r>
      <w:r w:rsidR="00430D61" w:rsidRPr="00F91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яются по форме, предусмотренной </w:t>
      </w:r>
      <w:hyperlink r:id="rId8" w:anchor="7DC0K6" w:history="1">
        <w:r w:rsidRPr="00F913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приложением</w:t>
        </w:r>
        <w:r w:rsidR="00430D61" w:rsidRPr="00F913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8A70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="00F913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F913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</w:t>
        </w:r>
        <w:r w:rsidR="00127E6E" w:rsidRPr="00F913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F913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 настоящему</w:t>
        </w:r>
        <w:r w:rsidR="00127E6E" w:rsidRPr="00F913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F913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F91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7E6E" w:rsidRPr="00F91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0D61" w:rsidRDefault="00E747DE" w:rsidP="00430D6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11. Обращения, поступающие по "телефону доверия", не относящиеся к и</w:t>
      </w:r>
      <w:r w:rsidR="00430D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нформации о фактах, указанных в </w:t>
      </w:r>
      <w:hyperlink r:id="rId9" w:anchor="65E0IS" w:history="1">
        <w:r w:rsidRPr="00F913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 3 настоящего Порядка</w:t>
        </w:r>
      </w:hyperlink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430D61" w:rsidRDefault="00E747DE" w:rsidP="00430D6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12. </w:t>
      </w:r>
      <w:r w:rsidR="007931AD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Помощник главы Администрации по противодействию коррупции</w:t>
      </w: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430D61" w:rsidRDefault="007931AD" w:rsidP="00430D6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1) анализирует сообщения, поступившие по «телефону доверия», в целях разработки и реализации в Администрации антикоррупционных мероприятий</w:t>
      </w:r>
      <w:r w:rsidR="00E747DE"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7931AD" w:rsidRPr="00AD6420" w:rsidRDefault="00A6158F" w:rsidP="00430D6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E747DE"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 наличии в </w:t>
      </w:r>
      <w:r w:rsidR="007931AD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сообщен</w:t>
      </w:r>
      <w:r w:rsidR="00E747DE"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r w:rsidR="007931AD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ях</w:t>
      </w:r>
      <w:r w:rsidR="00E747DE"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</w:t>
      </w:r>
      <w:r w:rsidR="00430D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нформации о фактах, указанных в </w:t>
      </w:r>
      <w:hyperlink r:id="rId10" w:anchor="65E0IS" w:history="1">
        <w:r w:rsidR="00E747DE" w:rsidRPr="00F913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 3 настоящего Порядка</w:t>
        </w:r>
      </w:hyperlink>
      <w:r w:rsidR="00E747DE" w:rsidRPr="00F91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747DE"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7931AD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инфор</w:t>
      </w:r>
      <w:r w:rsidR="008A70BB">
        <w:rPr>
          <w:rFonts w:ascii="Times New Roman" w:eastAsia="Times New Roman" w:hAnsi="Times New Roman" w:cs="Times New Roman"/>
          <w:color w:val="444444"/>
          <w:sz w:val="28"/>
          <w:szCs w:val="28"/>
        </w:rPr>
        <w:t>мирует о поступлении сообщений Главу</w:t>
      </w:r>
      <w:r w:rsidR="007931AD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8A70BB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муниципального района</w:t>
      </w:r>
      <w:r w:rsidR="007931AD" w:rsidRPr="00AD6420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430D61" w:rsidRDefault="007931AD" w:rsidP="00430D61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10. </w:t>
      </w:r>
      <w:r w:rsidR="00B92C8C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удиозаписи, поступившие на «телефон доверия», хранятся 1 год, после чего подлежат уничтожению.</w:t>
      </w:r>
    </w:p>
    <w:p w:rsidR="00430D61" w:rsidRDefault="007931AD" w:rsidP="00430D61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11</w:t>
      </w:r>
      <w:r w:rsidR="00E747DE"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Муниципальные</w:t>
      </w:r>
      <w:r w:rsidR="00E747DE"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служащие, работающие с информацией,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E747DE" w:rsidRPr="00E747DE" w:rsidRDefault="00E747DE" w:rsidP="00430D61">
      <w:pPr>
        <w:spacing w:after="0" w:line="33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747DE">
        <w:rPr>
          <w:rFonts w:ascii="Times New Roman" w:eastAsia="Times New Roman" w:hAnsi="Times New Roman" w:cs="Times New Roman"/>
          <w:color w:val="444444"/>
          <w:sz w:val="28"/>
          <w:szCs w:val="28"/>
        </w:rPr>
        <w:t>15. Использование "телефона доверия" не по назначению запрещено.</w:t>
      </w:r>
    </w:p>
    <w:p w:rsidR="007931AD" w:rsidRDefault="007931AD" w:rsidP="00A6158F">
      <w:pPr>
        <w:spacing w:after="240" w:line="330" w:lineRule="atLeast"/>
        <w:ind w:left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7931AD" w:rsidRDefault="007931AD" w:rsidP="00E747DE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7931AD" w:rsidRDefault="007931AD" w:rsidP="00E747DE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7931AD" w:rsidRDefault="007931AD" w:rsidP="00E747DE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3E1364" w:rsidRDefault="003E1364" w:rsidP="00E747DE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430D61" w:rsidRDefault="00430D61" w:rsidP="00E747DE">
      <w:pPr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8F0F89" w:rsidRDefault="008F0F89" w:rsidP="00E747DE">
      <w:pPr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8A70BB" w:rsidRDefault="008A70BB" w:rsidP="008A70BB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8A70BB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Приложение № 1 </w:t>
      </w:r>
    </w:p>
    <w:p w:rsidR="008A70BB" w:rsidRPr="008A70BB" w:rsidRDefault="008A70BB" w:rsidP="008A70BB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BB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к</w:t>
      </w:r>
      <w:r w:rsidRPr="008A70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r w:rsidRPr="008A70BB">
        <w:rPr>
          <w:rFonts w:ascii="Times New Roman" w:eastAsiaTheme="minorHAnsi" w:hAnsi="Times New Roman" w:cs="Times New Roman"/>
          <w:sz w:val="28"/>
          <w:szCs w:val="28"/>
          <w:lang w:eastAsia="en-US"/>
        </w:rPr>
        <w:t>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0B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в Администрации муниципального района «Дербентский район» «телефона доверия» по вопросам противодействия коррупции</w:t>
      </w:r>
    </w:p>
    <w:p w:rsidR="008A70BB" w:rsidRDefault="008A70BB" w:rsidP="008A70BB">
      <w:pPr>
        <w:spacing w:after="240" w:line="330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E747DE" w:rsidRPr="00E747DE" w:rsidRDefault="00E747DE" w:rsidP="00F9135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E747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Журнал регистрации обращений граждан и организаций, поступивших по "телефону доверия" по вопросам противодействия коррупции</w:t>
      </w:r>
      <w:r w:rsidR="00AD64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администрации муниципального района «Дербентский район»</w:t>
      </w:r>
    </w:p>
    <w:p w:rsidR="00E747DE" w:rsidRPr="00E747DE" w:rsidRDefault="00E747DE" w:rsidP="00E747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444"/>
        <w:gridCol w:w="1384"/>
        <w:gridCol w:w="1533"/>
        <w:gridCol w:w="1533"/>
        <w:gridCol w:w="1931"/>
        <w:gridCol w:w="1225"/>
      </w:tblGrid>
      <w:tr w:rsidR="00E747DE" w:rsidRPr="00E747DE" w:rsidTr="00F9135D">
        <w:trPr>
          <w:trHeight w:val="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F9135D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F91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время регистрации обращения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F91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F91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абонента (при наличии информации)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F91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F91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F91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E747DE" w:rsidRPr="00E747DE" w:rsidTr="00F9135D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AD6420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AD6420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AD6420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AD6420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AD6420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AD6420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AD6420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47DE" w:rsidRPr="00E747DE" w:rsidTr="00F9135D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135D" w:rsidRPr="00E747DE" w:rsidTr="00F9135D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135D" w:rsidRPr="00E747DE" w:rsidRDefault="00F9135D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135D" w:rsidRPr="00E747DE" w:rsidRDefault="00F9135D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135D" w:rsidRPr="00E747DE" w:rsidRDefault="00F9135D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135D" w:rsidRPr="00E747DE" w:rsidRDefault="00F9135D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135D" w:rsidRPr="00E747DE" w:rsidRDefault="00F9135D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135D" w:rsidRPr="00E747DE" w:rsidRDefault="00F9135D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135D" w:rsidRPr="00E747DE" w:rsidRDefault="00F9135D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135D" w:rsidRPr="00E747DE" w:rsidTr="00F9135D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135D" w:rsidRPr="00E747DE" w:rsidRDefault="00F9135D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135D" w:rsidRPr="00E747DE" w:rsidRDefault="00F9135D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135D" w:rsidRPr="00E747DE" w:rsidRDefault="00F9135D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135D" w:rsidRPr="00E747DE" w:rsidRDefault="00F9135D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135D" w:rsidRPr="00E747DE" w:rsidRDefault="00F9135D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135D" w:rsidRPr="00E747DE" w:rsidRDefault="00F9135D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135D" w:rsidRPr="00E747DE" w:rsidRDefault="00F9135D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6420" w:rsidRDefault="00AD6420" w:rsidP="00E747DE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AD6420" w:rsidRDefault="00AD6420" w:rsidP="00E747DE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AD6420" w:rsidRDefault="00AD6420" w:rsidP="00E747DE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AD6420" w:rsidRDefault="00AD6420" w:rsidP="00E747DE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AD6420" w:rsidRDefault="00AD6420" w:rsidP="00E747DE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AD6420" w:rsidRDefault="00AD6420" w:rsidP="00E747DE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AD6420" w:rsidRDefault="00AD6420" w:rsidP="00E747DE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AD6420" w:rsidRDefault="00AD6420" w:rsidP="00E747DE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AD6420" w:rsidRDefault="00AD6420" w:rsidP="00E747DE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AD6420" w:rsidRDefault="00AD6420" w:rsidP="00E747DE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8A70BB" w:rsidRDefault="008A70BB" w:rsidP="00DF307B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8A70BB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№ 2</w:t>
      </w:r>
      <w:r w:rsidRPr="008A70BB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</w:p>
    <w:p w:rsidR="008A70BB" w:rsidRDefault="008A70BB" w:rsidP="008A70BB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BB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к</w:t>
      </w:r>
      <w:r w:rsidRPr="008A70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</w:t>
      </w:r>
      <w:r w:rsidRPr="008A70BB">
        <w:rPr>
          <w:rFonts w:ascii="Times New Roman" w:eastAsiaTheme="minorHAnsi" w:hAnsi="Times New Roman" w:cs="Times New Roman"/>
          <w:sz w:val="28"/>
          <w:szCs w:val="28"/>
          <w:lang w:eastAsia="en-US"/>
        </w:rPr>
        <w:t>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0B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в Администрации муниципального района «Дербентский район» «телефона доверия» по вопросам противодействия коррупции</w:t>
      </w:r>
    </w:p>
    <w:p w:rsidR="008A70BB" w:rsidRDefault="008A70BB" w:rsidP="008A70BB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70BB" w:rsidRPr="008A70BB" w:rsidRDefault="008A70BB" w:rsidP="008A70BB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148"/>
        <w:gridCol w:w="526"/>
        <w:gridCol w:w="357"/>
        <w:gridCol w:w="413"/>
        <w:gridCol w:w="1237"/>
        <w:gridCol w:w="153"/>
        <w:gridCol w:w="707"/>
        <w:gridCol w:w="357"/>
        <w:gridCol w:w="983"/>
      </w:tblGrid>
      <w:tr w:rsidR="00E747DE" w:rsidRPr="00E747DE" w:rsidTr="008A70BB">
        <w:trPr>
          <w:trHeight w:val="1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8A70B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Обращение, поступившее на "телефон доверия" по вопросам противодействия коррупции</w:t>
            </w: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время:</w:t>
            </w: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E5B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7DE">
              <w:rPr>
                <w:rFonts w:ascii="Times New Roman" w:eastAsia="Times New Roman" w:hAnsi="Times New Roman" w:cs="Times New Roman"/>
                <w:sz w:val="20"/>
                <w:szCs w:val="20"/>
              </w:rPr>
              <w:t>( дата, время поступления обращения на "телефон доверия" (число, месяц, год, час, минуты))</w:t>
            </w: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отчество, название организации:</w:t>
            </w: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E5B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7DE">
              <w:rPr>
                <w:rFonts w:ascii="Times New Roman" w:eastAsia="Times New Roman" w:hAnsi="Times New Roman" w:cs="Times New Roman"/>
                <w:sz w:val="20"/>
                <w:szCs w:val="20"/>
              </w:rPr>
              <w:t>( Ф.И.О. гражданина, название организации</w:t>
            </w: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7DE">
              <w:rPr>
                <w:rFonts w:ascii="Times New Roman" w:eastAsia="Times New Roman" w:hAnsi="Times New Roman" w:cs="Times New Roman"/>
                <w:sz w:val="20"/>
                <w:szCs w:val="20"/>
              </w:rPr>
              <w:t>либо делается запись о том, что гражданин не сообщил Ф.И.О., название организации)</w:t>
            </w: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проживания гражданина, юридический адрес организации:</w:t>
            </w: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E5B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7DE">
              <w:rPr>
                <w:rFonts w:ascii="Times New Roman" w:eastAsia="Times New Roman" w:hAnsi="Times New Roman" w:cs="Times New Roman"/>
                <w:sz w:val="20"/>
                <w:szCs w:val="20"/>
              </w:rPr>
              <w:t>( адрес, который сообщил гражданин,</w:t>
            </w: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7DE">
              <w:rPr>
                <w:rFonts w:ascii="Times New Roman" w:eastAsia="Times New Roman" w:hAnsi="Times New Roman" w:cs="Times New Roman"/>
                <w:sz w:val="20"/>
                <w:szCs w:val="20"/>
              </w:rPr>
              <w:t>либо делается запись о том, что гражданин адрес не сообщил)</w:t>
            </w: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7DE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телефона, с которого звонил и/или который сообщил гражданин,</w:t>
            </w: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7DE">
              <w:rPr>
                <w:rFonts w:ascii="Times New Roman" w:eastAsia="Times New Roman" w:hAnsi="Times New Roman" w:cs="Times New Roman"/>
                <w:sz w:val="20"/>
                <w:szCs w:val="20"/>
              </w:rPr>
              <w:t>либо делается запись о том, что телефон не определился и/или гражданин номер телефона не сообщил)</w:t>
            </w: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обращения:</w:t>
            </w: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принял:</w:t>
            </w: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7DE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фамилия и инициалы, подпись лица, принявшего обращение)</w:t>
            </w: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в журнале регистрации обращений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7DE" w:rsidRPr="00E747DE" w:rsidTr="008A70BB"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обращения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47DE" w:rsidRPr="00E747DE" w:rsidRDefault="00E747DE" w:rsidP="00E74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7D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BDC" w:rsidRDefault="00EE5BDC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BDC" w:rsidRDefault="00EE5BDC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BDC" w:rsidRDefault="00EE5BDC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BDC" w:rsidRDefault="00EE5BDC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BDC" w:rsidRDefault="00EE5BDC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BDC" w:rsidRDefault="00EE5BDC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BDC" w:rsidRDefault="00EE5BDC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BDC" w:rsidRDefault="00EE5BDC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BDC" w:rsidRDefault="00EE5BDC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BDC" w:rsidRDefault="00EE5BDC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BDC" w:rsidRDefault="00EE5BDC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BDC" w:rsidRDefault="00EE5BDC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BDC" w:rsidRDefault="00EE5BDC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BDC" w:rsidRDefault="00EE5BDC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5BDC" w:rsidRPr="00E747DE" w:rsidRDefault="00EE5BDC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Pr="00E747DE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5756" w:rsidRDefault="00075756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70BB" w:rsidRDefault="008A70BB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70BB" w:rsidRPr="00E747DE" w:rsidRDefault="008A70BB" w:rsidP="00E74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09AD" w:rsidRPr="00FA7434" w:rsidRDefault="006509AD" w:rsidP="008A70BB">
      <w:pPr>
        <w:shd w:val="clear" w:color="auto" w:fill="F7F7F7"/>
        <w:spacing w:after="45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color w:val="2F4952"/>
          <w:kern w:val="36"/>
          <w:sz w:val="28"/>
          <w:szCs w:val="28"/>
        </w:rPr>
      </w:pPr>
      <w:r w:rsidRPr="00FA7434">
        <w:rPr>
          <w:rFonts w:ascii="Times New Roman" w:eastAsia="Times New Roman" w:hAnsi="Times New Roman" w:cs="Times New Roman"/>
          <w:b/>
          <w:color w:val="2F4952"/>
          <w:kern w:val="36"/>
          <w:sz w:val="28"/>
          <w:szCs w:val="28"/>
        </w:rPr>
        <w:lastRenderedPageBreak/>
        <w:t>Обратная связь для сообщения о фактах коррупции</w:t>
      </w:r>
    </w:p>
    <w:p w:rsidR="008A70BB" w:rsidRDefault="006509AD" w:rsidP="008A70BB">
      <w:pPr>
        <w:shd w:val="clear" w:color="auto" w:fill="F7F7F7"/>
        <w:spacing w:after="450" w:line="240" w:lineRule="auto"/>
        <w:ind w:left="-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E747D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Правила приема сообщений по «телефону доверия»</w:t>
      </w:r>
    </w:p>
    <w:p w:rsidR="006509AD" w:rsidRPr="00E747DE" w:rsidRDefault="00FA7434" w:rsidP="008A70BB">
      <w:pPr>
        <w:shd w:val="clear" w:color="auto" w:fill="F7F7F7"/>
        <w:spacing w:after="450" w:line="240" w:lineRule="auto"/>
        <w:ind w:left="-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      </w:t>
      </w:r>
      <w:r w:rsidR="006509AD" w:rsidRPr="00E747DE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По «телефону доверия» Администрации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муниципального района «Дербентский район»</w:t>
      </w:r>
      <w:r w:rsidR="006509AD" w:rsidRPr="00E747DE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по вопросам противодействия коррупции принимается и рассматривается информация о фактах:</w:t>
      </w:r>
      <w:r w:rsidR="008A70B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- </w:t>
      </w:r>
      <w:r w:rsidR="006509AD" w:rsidRPr="00E747DE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коррупционных проявлений в действиях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муниципальны</w:t>
      </w:r>
      <w:r w:rsidR="006509AD" w:rsidRPr="00E747DE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х служащих в Администрации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муниципального района «Дербентский район»</w:t>
      </w:r>
      <w:r w:rsidR="006509AD" w:rsidRPr="00E747DE">
        <w:rPr>
          <w:rFonts w:ascii="Times New Roman" w:eastAsia="Times New Roman" w:hAnsi="Times New Roman" w:cs="Times New Roman"/>
          <w:color w:val="1C1C1C"/>
          <w:sz w:val="28"/>
          <w:szCs w:val="28"/>
        </w:rPr>
        <w:t>;</w:t>
      </w:r>
      <w:r w:rsidR="008A70B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- </w:t>
      </w:r>
      <w:r w:rsidR="006509AD" w:rsidRPr="00E747DE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конфликта интересов в действиях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муниципальны</w:t>
      </w:r>
      <w:r w:rsidR="006509AD" w:rsidRPr="00E747DE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х служащих в Администрации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муниципального района «Дербентский район»</w:t>
      </w:r>
      <w:r w:rsidR="006509AD" w:rsidRPr="00E747DE">
        <w:rPr>
          <w:rFonts w:ascii="Times New Roman" w:eastAsia="Times New Roman" w:hAnsi="Times New Roman" w:cs="Times New Roman"/>
          <w:color w:val="1C1C1C"/>
          <w:sz w:val="28"/>
          <w:szCs w:val="28"/>
        </w:rPr>
        <w:t>;</w:t>
      </w:r>
      <w:r w:rsidR="008A70BB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- </w:t>
      </w:r>
      <w:r w:rsidR="006509AD" w:rsidRPr="00E747DE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несоблюдения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муниципальны</w:t>
      </w:r>
      <w:r w:rsidR="006509AD" w:rsidRPr="00E747DE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ми служащими в Администрации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муниципального района «Дербентский район» </w:t>
      </w:r>
      <w:r w:rsidR="006509AD" w:rsidRPr="00E747DE">
        <w:rPr>
          <w:rFonts w:ascii="Times New Roman" w:eastAsia="Times New Roman" w:hAnsi="Times New Roman" w:cs="Times New Roman"/>
          <w:color w:val="1C1C1C"/>
          <w:sz w:val="28"/>
          <w:szCs w:val="28"/>
        </w:rPr>
        <w:t>ограничений, запретов и требований, установленных законодательством Российской Федерации. </w:t>
      </w:r>
    </w:p>
    <w:p w:rsidR="008A70BB" w:rsidRDefault="006509AD" w:rsidP="008A70BB">
      <w:pPr>
        <w:pStyle w:val="a3"/>
        <w:ind w:left="-567"/>
        <w:rPr>
          <w:rStyle w:val="10"/>
          <w:rFonts w:ascii="Times New Roman" w:hAnsi="Times New Roman" w:cs="Times New Roman"/>
          <w:b/>
        </w:rPr>
      </w:pPr>
      <w:r w:rsidRPr="00FA7434">
        <w:rPr>
          <w:rStyle w:val="10"/>
          <w:rFonts w:ascii="Times New Roman" w:hAnsi="Times New Roman" w:cs="Times New Roman"/>
          <w:b/>
        </w:rPr>
        <w:t>Не</w:t>
      </w:r>
      <w:r w:rsidR="00FA7434" w:rsidRPr="00FA7434">
        <w:rPr>
          <w:rStyle w:val="10"/>
          <w:rFonts w:ascii="Times New Roman" w:hAnsi="Times New Roman" w:cs="Times New Roman"/>
          <w:b/>
        </w:rPr>
        <w:t xml:space="preserve"> </w:t>
      </w:r>
      <w:r w:rsidRPr="00FA7434">
        <w:rPr>
          <w:rStyle w:val="10"/>
          <w:rFonts w:ascii="Times New Roman" w:hAnsi="Times New Roman" w:cs="Times New Roman"/>
          <w:b/>
        </w:rPr>
        <w:t>рассматриваются:</w:t>
      </w:r>
    </w:p>
    <w:p w:rsidR="008A70BB" w:rsidRDefault="006509AD" w:rsidP="008A70BB">
      <w:pPr>
        <w:pStyle w:val="a3"/>
        <w:ind w:left="-567"/>
        <w:rPr>
          <w:rFonts w:ascii="Times New Roman" w:hAnsi="Times New Roman"/>
          <w:color w:val="1C1C1C"/>
          <w:sz w:val="28"/>
          <w:szCs w:val="28"/>
        </w:rPr>
      </w:pPr>
      <w:r w:rsidRPr="00FA7434">
        <w:rPr>
          <w:rFonts w:ascii="Times New Roman" w:hAnsi="Times New Roman"/>
          <w:color w:val="1C1C1C"/>
          <w:sz w:val="28"/>
          <w:szCs w:val="28"/>
        </w:rPr>
        <w:t>анонимные обращения (без указания фамилии граждан</w:t>
      </w:r>
      <w:r w:rsidR="008A70BB">
        <w:rPr>
          <w:rFonts w:ascii="Times New Roman" w:hAnsi="Times New Roman"/>
          <w:color w:val="1C1C1C"/>
          <w:sz w:val="28"/>
          <w:szCs w:val="28"/>
        </w:rPr>
        <w:t>ина, направившего обращение);</w:t>
      </w:r>
    </w:p>
    <w:p w:rsidR="008A70BB" w:rsidRDefault="006509AD" w:rsidP="008A70BB">
      <w:pPr>
        <w:pStyle w:val="a3"/>
        <w:ind w:left="-567"/>
        <w:rPr>
          <w:rFonts w:ascii="Times New Roman" w:hAnsi="Times New Roman"/>
          <w:color w:val="1C1C1C"/>
          <w:sz w:val="28"/>
          <w:szCs w:val="28"/>
        </w:rPr>
      </w:pPr>
      <w:r w:rsidRPr="00FA7434">
        <w:rPr>
          <w:rFonts w:ascii="Times New Roman" w:hAnsi="Times New Roman"/>
          <w:color w:val="1C1C1C"/>
          <w:sz w:val="28"/>
          <w:szCs w:val="28"/>
        </w:rPr>
        <w:t>обращения, не содержащие почтового адреса, по которому</w:t>
      </w:r>
      <w:r w:rsidR="008A70BB">
        <w:rPr>
          <w:rFonts w:ascii="Times New Roman" w:hAnsi="Times New Roman"/>
          <w:color w:val="1C1C1C"/>
          <w:sz w:val="28"/>
          <w:szCs w:val="28"/>
        </w:rPr>
        <w:t xml:space="preserve"> должен быть направлен ответ;</w:t>
      </w:r>
    </w:p>
    <w:p w:rsidR="008A70BB" w:rsidRDefault="006509AD" w:rsidP="008A70BB">
      <w:pPr>
        <w:pStyle w:val="a3"/>
        <w:ind w:left="-567"/>
        <w:rPr>
          <w:rFonts w:ascii="Times New Roman" w:hAnsi="Times New Roman"/>
          <w:color w:val="1C1C1C"/>
          <w:sz w:val="28"/>
          <w:szCs w:val="28"/>
        </w:rPr>
      </w:pPr>
      <w:r w:rsidRPr="00FA7434">
        <w:rPr>
          <w:rFonts w:ascii="Times New Roman" w:hAnsi="Times New Roman"/>
          <w:color w:val="1C1C1C"/>
          <w:sz w:val="28"/>
          <w:szCs w:val="28"/>
        </w:rPr>
        <w:t>обращение, в котором</w:t>
      </w:r>
      <w:r w:rsidR="008A70BB">
        <w:rPr>
          <w:rFonts w:ascii="Times New Roman" w:hAnsi="Times New Roman"/>
          <w:color w:val="1C1C1C"/>
          <w:sz w:val="28"/>
          <w:szCs w:val="28"/>
        </w:rPr>
        <w:t xml:space="preserve"> обжалуется судебное решение;</w:t>
      </w:r>
    </w:p>
    <w:p w:rsidR="008A70BB" w:rsidRDefault="006509AD" w:rsidP="008A70BB">
      <w:pPr>
        <w:pStyle w:val="a3"/>
        <w:ind w:left="-567"/>
        <w:rPr>
          <w:rFonts w:ascii="Times New Roman" w:hAnsi="Times New Roman"/>
          <w:color w:val="1C1C1C"/>
          <w:sz w:val="28"/>
          <w:szCs w:val="28"/>
        </w:rPr>
      </w:pPr>
      <w:r w:rsidRPr="00FA7434">
        <w:rPr>
          <w:rFonts w:ascii="Times New Roman" w:hAnsi="Times New Roman"/>
          <w:color w:val="1C1C1C"/>
          <w:sz w:val="28"/>
          <w:szCs w:val="28"/>
        </w:rPr>
        <w:t>обращения, не касающиеся кор</w:t>
      </w:r>
      <w:r w:rsidR="008A70BB">
        <w:rPr>
          <w:rFonts w:ascii="Times New Roman" w:hAnsi="Times New Roman"/>
          <w:color w:val="1C1C1C"/>
          <w:sz w:val="28"/>
          <w:szCs w:val="28"/>
        </w:rPr>
        <w:t xml:space="preserve">рупционных действий граждански служащих, работающих </w:t>
      </w:r>
      <w:r w:rsidRPr="00FA7434">
        <w:rPr>
          <w:rFonts w:ascii="Times New Roman" w:hAnsi="Times New Roman"/>
          <w:color w:val="1C1C1C"/>
          <w:sz w:val="28"/>
          <w:szCs w:val="28"/>
        </w:rPr>
        <w:t>в Администрации Главы и Правительства Республики Дагестан и руководителей подведомственных организаций.</w:t>
      </w:r>
    </w:p>
    <w:p w:rsidR="008A70BB" w:rsidRDefault="008A70BB" w:rsidP="008A70BB">
      <w:pPr>
        <w:pStyle w:val="a3"/>
        <w:ind w:left="-567"/>
        <w:rPr>
          <w:rFonts w:ascii="Times New Roman" w:hAnsi="Times New Roman"/>
          <w:color w:val="1C1C1C"/>
          <w:sz w:val="28"/>
          <w:szCs w:val="28"/>
        </w:rPr>
      </w:pPr>
    </w:p>
    <w:p w:rsidR="008A70BB" w:rsidRDefault="006509AD" w:rsidP="008A70BB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FA7434">
        <w:rPr>
          <w:rFonts w:ascii="Times New Roman" w:hAnsi="Times New Roman"/>
          <w:b/>
          <w:sz w:val="28"/>
          <w:szCs w:val="28"/>
        </w:rPr>
        <w:t>Время приема обращений по «телефону доверия»:</w:t>
      </w:r>
    </w:p>
    <w:p w:rsidR="006509AD" w:rsidRPr="00FA7434" w:rsidRDefault="006509AD" w:rsidP="008A70BB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FA7434">
        <w:rPr>
          <w:rFonts w:ascii="Times New Roman" w:hAnsi="Times New Roman"/>
          <w:sz w:val="28"/>
          <w:szCs w:val="28"/>
        </w:rPr>
        <w:t>"Телефон доверия" функционирует круглосуточно в автоматическом режиме и оснащен системой записи поступающих сообщений. Все поступающие обращения записываются на жесткий диск компьютера в виде звукового файла.</w:t>
      </w:r>
      <w:r w:rsidR="00127E6E">
        <w:rPr>
          <w:rFonts w:ascii="Times New Roman" w:hAnsi="Times New Roman"/>
          <w:sz w:val="28"/>
          <w:szCs w:val="28"/>
        </w:rPr>
        <w:t xml:space="preserve"> </w:t>
      </w:r>
      <w:r w:rsidRPr="00FA7434">
        <w:rPr>
          <w:rFonts w:ascii="Times New Roman" w:hAnsi="Times New Roman"/>
          <w:sz w:val="28"/>
          <w:szCs w:val="28"/>
        </w:rPr>
        <w:t xml:space="preserve">Время приема одного обращения в режиме работы автоответчика составляет </w:t>
      </w:r>
      <w:r w:rsidR="002D4B39">
        <w:rPr>
          <w:rFonts w:ascii="Times New Roman" w:hAnsi="Times New Roman"/>
          <w:sz w:val="28"/>
          <w:szCs w:val="28"/>
        </w:rPr>
        <w:t>3</w:t>
      </w:r>
      <w:r w:rsidRPr="00FA7434">
        <w:rPr>
          <w:rFonts w:ascii="Times New Roman" w:hAnsi="Times New Roman"/>
          <w:sz w:val="28"/>
          <w:szCs w:val="28"/>
        </w:rPr>
        <w:t xml:space="preserve"> минут</w:t>
      </w:r>
      <w:r w:rsidR="002D4B39">
        <w:rPr>
          <w:rFonts w:ascii="Times New Roman" w:hAnsi="Times New Roman"/>
          <w:sz w:val="28"/>
          <w:szCs w:val="28"/>
        </w:rPr>
        <w:t>ы</w:t>
      </w:r>
      <w:r w:rsidRPr="00FA7434">
        <w:rPr>
          <w:rFonts w:ascii="Times New Roman" w:hAnsi="Times New Roman"/>
          <w:sz w:val="28"/>
          <w:szCs w:val="28"/>
        </w:rPr>
        <w:t>.</w:t>
      </w:r>
      <w:r w:rsidR="008A70BB" w:rsidRPr="00FA7434">
        <w:rPr>
          <w:rFonts w:ascii="Times New Roman" w:hAnsi="Times New Roman"/>
          <w:sz w:val="28"/>
          <w:szCs w:val="28"/>
        </w:rPr>
        <w:t xml:space="preserve"> </w:t>
      </w:r>
      <w:r w:rsidRPr="00FA7434">
        <w:rPr>
          <w:rFonts w:ascii="Times New Roman" w:hAnsi="Times New Roman"/>
          <w:sz w:val="28"/>
          <w:szCs w:val="28"/>
        </w:rPr>
        <w:t xml:space="preserve">Прием обращений по "телефону доверия" в рабочее время осуществляется </w:t>
      </w:r>
      <w:r w:rsidR="00FA7434">
        <w:rPr>
          <w:rFonts w:ascii="Times New Roman" w:hAnsi="Times New Roman"/>
          <w:sz w:val="28"/>
          <w:szCs w:val="28"/>
        </w:rPr>
        <w:t>помощником главы</w:t>
      </w:r>
      <w:r w:rsidRPr="00FA7434">
        <w:rPr>
          <w:rFonts w:ascii="Times New Roman" w:hAnsi="Times New Roman"/>
          <w:sz w:val="28"/>
          <w:szCs w:val="28"/>
        </w:rPr>
        <w:t xml:space="preserve"> </w:t>
      </w:r>
      <w:r w:rsidR="00FA7434">
        <w:rPr>
          <w:rFonts w:ascii="Times New Roman" w:hAnsi="Times New Roman"/>
          <w:sz w:val="28"/>
          <w:szCs w:val="28"/>
        </w:rPr>
        <w:t>администрации муниципального района «Дербентский район»</w:t>
      </w:r>
      <w:r w:rsidRPr="00FA7434">
        <w:rPr>
          <w:rFonts w:ascii="Times New Roman" w:hAnsi="Times New Roman"/>
          <w:sz w:val="28"/>
          <w:szCs w:val="28"/>
        </w:rPr>
        <w:t xml:space="preserve"> по вопросам противодействия коррупции, в служебные обязанности которого входит обеспечение деятельности "телефона доверия", ежедневно по следующему графику:</w:t>
      </w:r>
      <w:r w:rsidR="008A70BB" w:rsidRPr="00FA7434">
        <w:rPr>
          <w:rFonts w:ascii="Times New Roman" w:hAnsi="Times New Roman"/>
          <w:sz w:val="28"/>
          <w:szCs w:val="28"/>
        </w:rPr>
        <w:t xml:space="preserve"> </w:t>
      </w:r>
      <w:r w:rsidRPr="00FA7434">
        <w:rPr>
          <w:rFonts w:ascii="Times New Roman" w:hAnsi="Times New Roman"/>
          <w:sz w:val="28"/>
          <w:szCs w:val="28"/>
        </w:rPr>
        <w:t>с понедельника по четверг - с 9.00 до 18.00;</w:t>
      </w:r>
      <w:r w:rsidR="008A70BB" w:rsidRPr="00FA7434">
        <w:rPr>
          <w:rFonts w:ascii="Times New Roman" w:hAnsi="Times New Roman"/>
          <w:sz w:val="28"/>
          <w:szCs w:val="28"/>
        </w:rPr>
        <w:t xml:space="preserve"> </w:t>
      </w:r>
      <w:r w:rsidRPr="00FA7434">
        <w:rPr>
          <w:rFonts w:ascii="Times New Roman" w:hAnsi="Times New Roman"/>
          <w:sz w:val="28"/>
          <w:szCs w:val="28"/>
        </w:rPr>
        <w:t>в пятницу - с 9.00 до 16.45. </w:t>
      </w:r>
    </w:p>
    <w:p w:rsidR="00FA7434" w:rsidRDefault="006509AD" w:rsidP="008A70BB">
      <w:pPr>
        <w:shd w:val="clear" w:color="auto" w:fill="F7F7F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747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Ответственное должностное лицо по профилактик</w:t>
      </w:r>
      <w:r w:rsidR="00430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е коррупционных правонарушений: </w:t>
      </w:r>
      <w:r w:rsidR="00FA74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помощник главы муниципального района «Дербентский район» по противодействию коррупции </w:t>
      </w:r>
      <w:proofErr w:type="spellStart"/>
      <w:r w:rsidR="00FA74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Наджафов</w:t>
      </w:r>
      <w:proofErr w:type="spellEnd"/>
      <w:r w:rsidR="00FA74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Низами </w:t>
      </w:r>
      <w:proofErr w:type="spellStart"/>
      <w:r w:rsidR="00FA74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Мамедович</w:t>
      </w:r>
      <w:proofErr w:type="spellEnd"/>
    </w:p>
    <w:p w:rsidR="006509AD" w:rsidRDefault="00FA7434" w:rsidP="008A70BB">
      <w:pPr>
        <w:shd w:val="clear" w:color="auto" w:fill="F7F7F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E747D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430D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Тел. "горячей линии": </w:t>
      </w:r>
      <w:r w:rsidR="006509AD" w:rsidRPr="00E747D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+7 (87240) 4-09-02</w:t>
      </w:r>
    </w:p>
    <w:p w:rsidR="008A70BB" w:rsidRPr="00E747DE" w:rsidRDefault="008A70BB" w:rsidP="008A70BB">
      <w:pPr>
        <w:shd w:val="clear" w:color="auto" w:fill="F7F7F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509AD" w:rsidRPr="00E747DE" w:rsidRDefault="006509AD" w:rsidP="008A70BB">
      <w:pPr>
        <w:shd w:val="clear" w:color="auto" w:fill="F7F7F7"/>
        <w:spacing w:after="450" w:line="240" w:lineRule="auto"/>
        <w:ind w:left="-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E747DE">
        <w:rPr>
          <w:rFonts w:ascii="Times New Roman" w:eastAsia="Times New Roman" w:hAnsi="Times New Roman" w:cs="Times New Roman"/>
          <w:color w:val="1C1C1C"/>
          <w:sz w:val="28"/>
          <w:szCs w:val="28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075756" w:rsidRPr="00E747DE" w:rsidRDefault="00075756" w:rsidP="00F27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778A" w:rsidRPr="00E747DE" w:rsidRDefault="0096515C" w:rsidP="00F254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747D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778A" w:rsidRPr="00E747DE">
        <w:rPr>
          <w:rFonts w:ascii="Times New Roman" w:hAnsi="Times New Roman" w:cs="Times New Roman"/>
          <w:sz w:val="28"/>
          <w:szCs w:val="28"/>
        </w:rPr>
        <w:t>роект вносит:</w:t>
      </w:r>
    </w:p>
    <w:p w:rsidR="00CD66D5" w:rsidRPr="00E747DE" w:rsidRDefault="00CD66D5" w:rsidP="008F0F89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747DE">
        <w:rPr>
          <w:rFonts w:ascii="Times New Roman" w:hAnsi="Times New Roman" w:cs="Times New Roman"/>
          <w:sz w:val="28"/>
          <w:szCs w:val="28"/>
        </w:rPr>
        <w:t>Помощник</w:t>
      </w:r>
      <w:r w:rsidR="008F0F89">
        <w:rPr>
          <w:rFonts w:ascii="Times New Roman" w:hAnsi="Times New Roman" w:cs="Times New Roman"/>
          <w:sz w:val="28"/>
          <w:szCs w:val="28"/>
        </w:rPr>
        <w:t xml:space="preserve"> Г</w:t>
      </w:r>
      <w:r w:rsidR="0096515C" w:rsidRPr="00E747D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8A1488" w:rsidRPr="00E747D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F0F89">
        <w:rPr>
          <w:rFonts w:ascii="Times New Roman" w:hAnsi="Times New Roman" w:cs="Times New Roman"/>
          <w:sz w:val="28"/>
          <w:szCs w:val="28"/>
        </w:rPr>
        <w:t xml:space="preserve">  </w:t>
      </w:r>
      <w:r w:rsidR="008A1488" w:rsidRPr="00E747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515C" w:rsidRPr="00E747DE">
        <w:rPr>
          <w:rFonts w:ascii="Times New Roman" w:hAnsi="Times New Roman" w:cs="Times New Roman"/>
          <w:sz w:val="28"/>
          <w:szCs w:val="28"/>
        </w:rPr>
        <w:t>Наджафов</w:t>
      </w:r>
      <w:proofErr w:type="spellEnd"/>
      <w:r w:rsidR="0096515C" w:rsidRPr="00E747DE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254E7" w:rsidRPr="00E747DE" w:rsidRDefault="00F254E7" w:rsidP="00F254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4778A" w:rsidRPr="00E747DE" w:rsidRDefault="00F254E7" w:rsidP="00F254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747DE">
        <w:rPr>
          <w:rFonts w:ascii="Times New Roman" w:hAnsi="Times New Roman" w:cs="Times New Roman"/>
          <w:sz w:val="28"/>
          <w:szCs w:val="28"/>
        </w:rPr>
        <w:t>П</w:t>
      </w:r>
      <w:r w:rsidR="0064778A" w:rsidRPr="00E747DE">
        <w:rPr>
          <w:rFonts w:ascii="Times New Roman" w:hAnsi="Times New Roman" w:cs="Times New Roman"/>
          <w:sz w:val="28"/>
          <w:szCs w:val="28"/>
        </w:rPr>
        <w:t>роект согласован:</w:t>
      </w:r>
    </w:p>
    <w:p w:rsidR="0064778A" w:rsidRPr="00E747DE" w:rsidRDefault="0064778A" w:rsidP="00F254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747DE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8A1488" w:rsidRPr="00E747DE">
        <w:rPr>
          <w:rFonts w:ascii="Times New Roman" w:hAnsi="Times New Roman" w:cs="Times New Roman"/>
          <w:sz w:val="28"/>
          <w:szCs w:val="28"/>
        </w:rPr>
        <w:t xml:space="preserve"> </w:t>
      </w:r>
      <w:r w:rsidRPr="00E747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1488" w:rsidRPr="00E747D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E747DE">
        <w:rPr>
          <w:rFonts w:ascii="Times New Roman" w:hAnsi="Times New Roman" w:cs="Times New Roman"/>
          <w:sz w:val="28"/>
          <w:szCs w:val="28"/>
        </w:rPr>
        <w:t>Эмиргамзаев</w:t>
      </w:r>
      <w:proofErr w:type="spellEnd"/>
      <w:r w:rsidRPr="00E747DE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64778A" w:rsidRPr="00E747DE" w:rsidRDefault="0064778A" w:rsidP="00F254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D66D5" w:rsidRPr="00E747DE" w:rsidRDefault="00CD66D5" w:rsidP="00F254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747DE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F254E7" w:rsidRPr="00E747DE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</w:t>
      </w:r>
      <w:proofErr w:type="spellStart"/>
      <w:r w:rsidRPr="00E747DE">
        <w:rPr>
          <w:rFonts w:ascii="Times New Roman" w:hAnsi="Times New Roman" w:cs="Times New Roman"/>
          <w:sz w:val="28"/>
          <w:szCs w:val="28"/>
        </w:rPr>
        <w:t>Алимагомедов</w:t>
      </w:r>
      <w:proofErr w:type="spellEnd"/>
      <w:r w:rsidRPr="00E747DE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64778A" w:rsidRPr="00E747DE" w:rsidRDefault="0064778A" w:rsidP="00F254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4778A" w:rsidRPr="00E747DE" w:rsidRDefault="0064778A" w:rsidP="00F254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747DE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64778A" w:rsidRPr="00E747DE" w:rsidRDefault="0096515C" w:rsidP="00F254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747DE">
        <w:rPr>
          <w:rFonts w:ascii="Times New Roman" w:hAnsi="Times New Roman" w:cs="Times New Roman"/>
          <w:sz w:val="28"/>
          <w:szCs w:val="28"/>
        </w:rPr>
        <w:t>А</w:t>
      </w:r>
      <w:r w:rsidR="0064778A" w:rsidRPr="00E74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A1488" w:rsidRPr="00E74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4778A" w:rsidRPr="00E747DE">
        <w:rPr>
          <w:rFonts w:ascii="Times New Roman" w:hAnsi="Times New Roman" w:cs="Times New Roman"/>
          <w:sz w:val="28"/>
          <w:szCs w:val="28"/>
        </w:rPr>
        <w:t>Сеидов М.М.</w:t>
      </w:r>
    </w:p>
    <w:p w:rsidR="0064778A" w:rsidRPr="00E747DE" w:rsidRDefault="0064778A" w:rsidP="00F254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4778A" w:rsidRPr="00E747DE" w:rsidRDefault="0064778A" w:rsidP="00F254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4778A" w:rsidRPr="00E747DE" w:rsidRDefault="0064778A" w:rsidP="00F254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4778A" w:rsidRPr="00E747DE" w:rsidRDefault="0064778A" w:rsidP="00F254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A3724" w:rsidRPr="00E747DE" w:rsidRDefault="002A3724">
      <w:pPr>
        <w:rPr>
          <w:rFonts w:ascii="Times New Roman" w:hAnsi="Times New Roman" w:cs="Times New Roman"/>
          <w:sz w:val="28"/>
          <w:szCs w:val="28"/>
        </w:rPr>
      </w:pPr>
    </w:p>
    <w:p w:rsidR="002A3724" w:rsidRPr="00E747DE" w:rsidRDefault="002A3724">
      <w:pPr>
        <w:rPr>
          <w:rFonts w:ascii="Times New Roman" w:hAnsi="Times New Roman" w:cs="Times New Roman"/>
          <w:sz w:val="28"/>
          <w:szCs w:val="28"/>
        </w:rPr>
      </w:pPr>
    </w:p>
    <w:p w:rsidR="002A3724" w:rsidRPr="00E747DE" w:rsidRDefault="002A3724">
      <w:pPr>
        <w:rPr>
          <w:rFonts w:ascii="Times New Roman" w:hAnsi="Times New Roman" w:cs="Times New Roman"/>
          <w:sz w:val="28"/>
          <w:szCs w:val="28"/>
        </w:rPr>
      </w:pPr>
    </w:p>
    <w:p w:rsidR="002A3724" w:rsidRPr="00E747DE" w:rsidRDefault="002A3724">
      <w:pPr>
        <w:rPr>
          <w:rFonts w:ascii="Times New Roman" w:hAnsi="Times New Roman" w:cs="Times New Roman"/>
          <w:sz w:val="28"/>
          <w:szCs w:val="28"/>
        </w:rPr>
      </w:pPr>
    </w:p>
    <w:sectPr w:rsidR="002A3724" w:rsidRPr="00E747DE" w:rsidSect="008A70BB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16B"/>
    <w:multiLevelType w:val="hybridMultilevel"/>
    <w:tmpl w:val="FCE22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3105"/>
    <w:multiLevelType w:val="hybridMultilevel"/>
    <w:tmpl w:val="AA4A6FA4"/>
    <w:lvl w:ilvl="0" w:tplc="8DDEFC0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1BCC1D15"/>
    <w:multiLevelType w:val="hybridMultilevel"/>
    <w:tmpl w:val="AA2CF772"/>
    <w:lvl w:ilvl="0" w:tplc="B78034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4996C71"/>
    <w:multiLevelType w:val="hybridMultilevel"/>
    <w:tmpl w:val="70BC5BEE"/>
    <w:lvl w:ilvl="0" w:tplc="A7FC012C">
      <w:start w:val="3"/>
      <w:numFmt w:val="decimal"/>
      <w:lvlText w:val="%1"/>
      <w:lvlJc w:val="left"/>
      <w:pPr>
        <w:ind w:left="1287" w:hanging="360"/>
      </w:pPr>
      <w:rPr>
        <w:rFonts w:eastAsia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62A0B2A"/>
    <w:multiLevelType w:val="hybridMultilevel"/>
    <w:tmpl w:val="DEAE7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9E0598"/>
    <w:multiLevelType w:val="multilevel"/>
    <w:tmpl w:val="D366A2CA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F0"/>
    <w:rsid w:val="00021EBE"/>
    <w:rsid w:val="00032AF2"/>
    <w:rsid w:val="00042FD6"/>
    <w:rsid w:val="000732F0"/>
    <w:rsid w:val="00075756"/>
    <w:rsid w:val="0007608E"/>
    <w:rsid w:val="00090F71"/>
    <w:rsid w:val="000972AE"/>
    <w:rsid w:val="000A5924"/>
    <w:rsid w:val="000B63A7"/>
    <w:rsid w:val="000C1F27"/>
    <w:rsid w:val="000D6E49"/>
    <w:rsid w:val="001078C1"/>
    <w:rsid w:val="001136E1"/>
    <w:rsid w:val="001237A3"/>
    <w:rsid w:val="00127E6E"/>
    <w:rsid w:val="001305DE"/>
    <w:rsid w:val="001417FF"/>
    <w:rsid w:val="00145F9A"/>
    <w:rsid w:val="0016219F"/>
    <w:rsid w:val="00167736"/>
    <w:rsid w:val="001A7546"/>
    <w:rsid w:val="001C0FE3"/>
    <w:rsid w:val="001C7DEA"/>
    <w:rsid w:val="002014A1"/>
    <w:rsid w:val="002227E0"/>
    <w:rsid w:val="00227392"/>
    <w:rsid w:val="002424EF"/>
    <w:rsid w:val="00270921"/>
    <w:rsid w:val="002A3724"/>
    <w:rsid w:val="002D4B39"/>
    <w:rsid w:val="002F057D"/>
    <w:rsid w:val="00306016"/>
    <w:rsid w:val="003214A9"/>
    <w:rsid w:val="00347B4D"/>
    <w:rsid w:val="00367B4C"/>
    <w:rsid w:val="003918F2"/>
    <w:rsid w:val="003A27E2"/>
    <w:rsid w:val="003C2017"/>
    <w:rsid w:val="003E1364"/>
    <w:rsid w:val="00430D61"/>
    <w:rsid w:val="0044080D"/>
    <w:rsid w:val="00446BBB"/>
    <w:rsid w:val="00463EC4"/>
    <w:rsid w:val="0049665F"/>
    <w:rsid w:val="004B00A5"/>
    <w:rsid w:val="004B62DB"/>
    <w:rsid w:val="004D5E0B"/>
    <w:rsid w:val="004F17DA"/>
    <w:rsid w:val="00524F4B"/>
    <w:rsid w:val="0054005F"/>
    <w:rsid w:val="00550270"/>
    <w:rsid w:val="00554142"/>
    <w:rsid w:val="005A7CC3"/>
    <w:rsid w:val="005B55EF"/>
    <w:rsid w:val="005D4435"/>
    <w:rsid w:val="005E075C"/>
    <w:rsid w:val="005E08A5"/>
    <w:rsid w:val="005E2336"/>
    <w:rsid w:val="00624463"/>
    <w:rsid w:val="0064778A"/>
    <w:rsid w:val="006509AD"/>
    <w:rsid w:val="006545D2"/>
    <w:rsid w:val="006D1032"/>
    <w:rsid w:val="006F79CD"/>
    <w:rsid w:val="00712AD9"/>
    <w:rsid w:val="00724737"/>
    <w:rsid w:val="0074486D"/>
    <w:rsid w:val="00775E4B"/>
    <w:rsid w:val="007765F0"/>
    <w:rsid w:val="007931AD"/>
    <w:rsid w:val="00794AFA"/>
    <w:rsid w:val="007A6099"/>
    <w:rsid w:val="00807F84"/>
    <w:rsid w:val="0082167E"/>
    <w:rsid w:val="008302BC"/>
    <w:rsid w:val="00857915"/>
    <w:rsid w:val="00885EFE"/>
    <w:rsid w:val="008928D2"/>
    <w:rsid w:val="008948FC"/>
    <w:rsid w:val="008A1488"/>
    <w:rsid w:val="008A2E80"/>
    <w:rsid w:val="008A70BB"/>
    <w:rsid w:val="008B3445"/>
    <w:rsid w:val="008F0F89"/>
    <w:rsid w:val="00954D99"/>
    <w:rsid w:val="0096296E"/>
    <w:rsid w:val="0096515C"/>
    <w:rsid w:val="009A09E9"/>
    <w:rsid w:val="009C53BA"/>
    <w:rsid w:val="00A1039F"/>
    <w:rsid w:val="00A17C91"/>
    <w:rsid w:val="00A33AC0"/>
    <w:rsid w:val="00A6158F"/>
    <w:rsid w:val="00A7152D"/>
    <w:rsid w:val="00A81CFC"/>
    <w:rsid w:val="00A837FD"/>
    <w:rsid w:val="00AD6420"/>
    <w:rsid w:val="00AE6DD4"/>
    <w:rsid w:val="00B25A11"/>
    <w:rsid w:val="00B406A0"/>
    <w:rsid w:val="00B62E43"/>
    <w:rsid w:val="00B709C2"/>
    <w:rsid w:val="00B902FB"/>
    <w:rsid w:val="00B92C8C"/>
    <w:rsid w:val="00B9355C"/>
    <w:rsid w:val="00BA7212"/>
    <w:rsid w:val="00BB435E"/>
    <w:rsid w:val="00BC1C76"/>
    <w:rsid w:val="00BC4729"/>
    <w:rsid w:val="00BC7617"/>
    <w:rsid w:val="00BD02DC"/>
    <w:rsid w:val="00BE18BE"/>
    <w:rsid w:val="00BE28F0"/>
    <w:rsid w:val="00BF506C"/>
    <w:rsid w:val="00C321F0"/>
    <w:rsid w:val="00C411D2"/>
    <w:rsid w:val="00C67A0F"/>
    <w:rsid w:val="00CC2A19"/>
    <w:rsid w:val="00CC5E0B"/>
    <w:rsid w:val="00CD66D5"/>
    <w:rsid w:val="00D06831"/>
    <w:rsid w:val="00D16688"/>
    <w:rsid w:val="00D24ADD"/>
    <w:rsid w:val="00D34340"/>
    <w:rsid w:val="00D43921"/>
    <w:rsid w:val="00D835B6"/>
    <w:rsid w:val="00D841FE"/>
    <w:rsid w:val="00D864DD"/>
    <w:rsid w:val="00D944AF"/>
    <w:rsid w:val="00E00DF2"/>
    <w:rsid w:val="00E45327"/>
    <w:rsid w:val="00E46D4A"/>
    <w:rsid w:val="00E747DE"/>
    <w:rsid w:val="00EA2E1A"/>
    <w:rsid w:val="00EB6AC7"/>
    <w:rsid w:val="00ED529C"/>
    <w:rsid w:val="00EE5512"/>
    <w:rsid w:val="00EE5BDC"/>
    <w:rsid w:val="00F12D7C"/>
    <w:rsid w:val="00F254E7"/>
    <w:rsid w:val="00F2726C"/>
    <w:rsid w:val="00F3462E"/>
    <w:rsid w:val="00F348A0"/>
    <w:rsid w:val="00F35FAF"/>
    <w:rsid w:val="00F65033"/>
    <w:rsid w:val="00F65BAD"/>
    <w:rsid w:val="00F9135D"/>
    <w:rsid w:val="00FA5489"/>
    <w:rsid w:val="00FA7434"/>
    <w:rsid w:val="00FC5D83"/>
    <w:rsid w:val="00FD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5C7D"/>
  <w15:docId w15:val="{1FD44215-A1BA-4EED-A2B3-1E66472F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F0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8F0"/>
    <w:pPr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rsid w:val="00654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545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5D2"/>
    <w:pPr>
      <w:widowControl w:val="0"/>
      <w:shd w:val="clear" w:color="auto" w:fill="FFFFFF"/>
      <w:spacing w:after="600" w:line="298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6545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167E"/>
    <w:pPr>
      <w:ind w:left="720"/>
      <w:contextualSpacing/>
    </w:pPr>
  </w:style>
  <w:style w:type="paragraph" w:customStyle="1" w:styleId="ConsPlusNormal">
    <w:name w:val="ConsPlusNormal"/>
    <w:rsid w:val="002A372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446BB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semiHidden/>
    <w:rsid w:val="00446B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C9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4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rsid w:val="00F9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2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2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54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35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1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1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2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0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1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6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0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8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2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3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64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8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9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1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6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1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0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7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4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2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7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73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6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3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6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7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67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8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6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51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9219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4202392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4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20239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39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D25B3-1A68-4756-B399-BA42744D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8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2021-05-27T06:10:00Z</cp:lastPrinted>
  <dcterms:created xsi:type="dcterms:W3CDTF">2021-04-29T11:07:00Z</dcterms:created>
  <dcterms:modified xsi:type="dcterms:W3CDTF">2021-05-27T06:11:00Z</dcterms:modified>
</cp:coreProperties>
</file>