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A" w:rsidRDefault="001B721A" w:rsidP="005B76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1B72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Установлены особенности осуществления в 2022 году государственного контроля (надзора), муниципального контроля</w:t>
      </w:r>
    </w:p>
    <w:p w:rsidR="001B721A" w:rsidRPr="001B721A" w:rsidRDefault="001B721A" w:rsidP="001B7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1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 от 10.03.2022          </w:t>
      </w:r>
      <w:r w:rsidRPr="001B721A">
        <w:rPr>
          <w:rFonts w:ascii="Times New Roman" w:hAnsi="Times New Roman" w:cs="Times New Roman"/>
          <w:color w:val="000000" w:themeColor="text1"/>
          <w:sz w:val="28"/>
          <w:szCs w:val="28"/>
        </w:rPr>
        <w:t>№ 336 предписано, что в 2022 году не проводятся плановые контрольные (надзорные) мероприятия, за исключением отдельных объектов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 в отношении деятельности по содержан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ию, разведению и убою свиней.</w:t>
      </w:r>
    </w:p>
    <w:p w:rsidR="001B721A" w:rsidRPr="001B721A" w:rsidRDefault="001B721A" w:rsidP="001B7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1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контрольные (надзорные) мероприятия возможны исключительно по согласованию с органами прокуратуры, кроме случаев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 на объектах чрезвычайно высокого и высокого риска, на опасных производственных объектах I и II класса опасности, на гидротехниче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ских сооружениях I и II класса.</w:t>
      </w:r>
    </w:p>
    <w:p w:rsidR="001B721A" w:rsidRPr="001B721A" w:rsidRDefault="001B721A" w:rsidP="001B7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1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Разрешено проводить проверки по поручениям Президента Российской Федерации, Председателя и Заместителя Председателя Правительства Российской Федерации, принятым после 10.03.2022,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 требованию прокурора.</w:t>
      </w:r>
    </w:p>
    <w:p w:rsidR="001B721A" w:rsidRPr="001B721A" w:rsidRDefault="001B721A" w:rsidP="001B7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1A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контрольных (надзорных) мероприятий, дата которых наступает после 10.03.2022 и проведение которых не допускается, органом контроля (надзора) должно быт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принято решение об их отмене.</w:t>
      </w:r>
    </w:p>
    <w:p w:rsidR="001B721A" w:rsidRPr="001B721A" w:rsidRDefault="001B721A" w:rsidP="001B7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1A">
        <w:rPr>
          <w:rFonts w:ascii="Times New Roman" w:hAnsi="Times New Roman" w:cs="Times New Roman"/>
          <w:color w:val="000000" w:themeColor="text1"/>
          <w:sz w:val="28"/>
          <w:szCs w:val="28"/>
        </w:rPr>
        <w:t>Не законченные проверки подлежат завершению не позднее 17.03.2022. Предписание по результатам таких мероприятий может быть выдано лишь об устранении нарушений, влекущих непосредственную угрозу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актера.</w:t>
      </w:r>
    </w:p>
    <w:p w:rsidR="001B721A" w:rsidRPr="001B721A" w:rsidRDefault="001B721A" w:rsidP="001B7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1A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 ранее выданных предписаний продлевается автоматически на 90 календарных дней. Контролируемое лицо вправе направить ходатайство о дополнительном продлении срока, которое рассматрив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ается в течение 5 рабочих дней.</w:t>
      </w:r>
    </w:p>
    <w:p w:rsidR="001B721A" w:rsidRPr="001B721A" w:rsidRDefault="001B721A" w:rsidP="001B7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1A">
        <w:rPr>
          <w:rFonts w:ascii="Times New Roman" w:hAnsi="Times New Roman" w:cs="Times New Roman"/>
          <w:color w:val="000000" w:themeColor="text1"/>
          <w:sz w:val="28"/>
          <w:szCs w:val="28"/>
        </w:rPr>
        <w:t>Дела об административных правонарушениях могут быть возбуждены исключительно по результатам проведения контрольных (надзорных) мероприятий, за исключением случаев необходимости применения меры обеспечения производства по делу об административном правонарушении в виде временн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запрета деятельности.</w:t>
      </w:r>
    </w:p>
    <w:p w:rsidR="004400CC" w:rsidRPr="004400CC" w:rsidRDefault="001B721A" w:rsidP="001B7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21A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проведение мероприятий по профилактике нарушения обязательных требований, которые проводятся только с согласия контролируемых лиц либо по их инициативе и по результатам которых не могут выдаваться предписания об устранении нарушений обязательных требований, предъявляться требования представления сведений и документов.</w:t>
      </w:r>
    </w:p>
    <w:p w:rsidR="004400CC" w:rsidRDefault="004400CC" w:rsidP="004400C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84A" w:rsidRPr="004400CC" w:rsidRDefault="0011284A" w:rsidP="004400C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</w:rPr>
      </w:pPr>
    </w:p>
    <w:sectPr w:rsidR="0011284A" w:rsidRPr="004400CC" w:rsidSect="00982055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FF"/>
    <w:rsid w:val="000439FF"/>
    <w:rsid w:val="0011284A"/>
    <w:rsid w:val="001B721A"/>
    <w:rsid w:val="00334FE0"/>
    <w:rsid w:val="004400CC"/>
    <w:rsid w:val="004D7C1C"/>
    <w:rsid w:val="005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2599A-BDDA-4328-9ECE-96756BD9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2022-03-28T07:08:00Z</dcterms:created>
  <dcterms:modified xsi:type="dcterms:W3CDTF">2022-03-28T07:08:00Z</dcterms:modified>
</cp:coreProperties>
</file>