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989F" w14:textId="77777777" w:rsidR="007737B2" w:rsidRPr="00F03CA3" w:rsidRDefault="007737B2" w:rsidP="007737B2">
      <w:pPr>
        <w:pStyle w:val="a9"/>
        <w:jc w:val="center"/>
        <w:rPr>
          <w:rFonts w:ascii="Times New Roman" w:hAnsi="Times New Roman" w:cs="Times New Roman"/>
          <w:b/>
          <w:bCs/>
          <w:sz w:val="28"/>
          <w:szCs w:val="28"/>
        </w:rPr>
      </w:pPr>
      <w:r w:rsidRPr="00F03CA3">
        <w:rPr>
          <w:rFonts w:ascii="Times New Roman" w:hAnsi="Times New Roman" w:cs="Times New Roman"/>
          <w:b/>
          <w:bCs/>
          <w:sz w:val="28"/>
          <w:szCs w:val="28"/>
        </w:rPr>
        <w:t>Введение</w:t>
      </w:r>
    </w:p>
    <w:p w14:paraId="1E22C635" w14:textId="77777777" w:rsidR="007737B2" w:rsidRDefault="007737B2" w:rsidP="007737B2">
      <w:pPr>
        <w:pStyle w:val="a9"/>
        <w:jc w:val="both"/>
        <w:rPr>
          <w:rFonts w:ascii="Times New Roman" w:hAnsi="Times New Roman" w:cs="Times New Roman"/>
          <w:sz w:val="28"/>
          <w:szCs w:val="28"/>
        </w:rPr>
      </w:pPr>
    </w:p>
    <w:p w14:paraId="371AACCE"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Введение Стратегия инвестиционного развития муниципального района «Дербентский район» Республики Дагестан до 2027 года (далее - Стратегия) подготовлена управлением экономики и инвестиции Администрации муниципального района «Дербентский район» Республики Дагестан в соответствии с законодательством Российской Федерации и Республики Дагестан. </w:t>
      </w:r>
    </w:p>
    <w:p w14:paraId="1564349A"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В Стратегии учтены задачи, поставленные Главой Республики Дагестан - в посланиях Народному Собранию Республики Дагестан.</w:t>
      </w:r>
    </w:p>
    <w:p w14:paraId="4042C2A6"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Стратегия определяет основные ориентиры, направления, механизмы и инструменты активизации инвестиционной деятельности на территории муниципального района до 2027 года. </w:t>
      </w:r>
    </w:p>
    <w:p w14:paraId="5C3237D0"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Стратегия направлена на повышение инвестиционной привлекательности муниципального района «Дербентский район» Республики Дагестан, формирование условий для мобилизации внутренних и увеличения притока внешних инвестиционных ресурсов и новых технологий в экономику района, расширение источников инвестирования для бизнеса, повышение эффективности инвестиций, развитие инфраструктуры района с использованием механизмов государственно </w:t>
      </w:r>
      <w:proofErr w:type="spellStart"/>
      <w:r w:rsidRPr="00F03CA3">
        <w:rPr>
          <w:rFonts w:ascii="Times New Roman" w:hAnsi="Times New Roman" w:cs="Times New Roman"/>
          <w:sz w:val="28"/>
          <w:szCs w:val="28"/>
        </w:rPr>
        <w:t>муниципально</w:t>
      </w:r>
      <w:proofErr w:type="spellEnd"/>
      <w:r>
        <w:rPr>
          <w:rFonts w:ascii="Times New Roman" w:hAnsi="Times New Roman" w:cs="Times New Roman"/>
          <w:sz w:val="28"/>
          <w:szCs w:val="28"/>
        </w:rPr>
        <w:t xml:space="preserve"> </w:t>
      </w:r>
      <w:r w:rsidRPr="00F03CA3">
        <w:rPr>
          <w:rFonts w:ascii="Times New Roman" w:hAnsi="Times New Roman" w:cs="Times New Roman"/>
          <w:sz w:val="28"/>
          <w:szCs w:val="28"/>
        </w:rPr>
        <w:t>- частного партнерства.</w:t>
      </w:r>
    </w:p>
    <w:p w14:paraId="0D941AC8"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Стратегия является основным руководящим документом, определяющим принципы реализации инвестиционной политики, цели, задачи и ожидаемые результаты деятельности органов местного самоуправления по созданию благоприятного инвестиционного климата в муниципальном районе «Дербентский район» Республики Дагестан, и устанавливает: </w:t>
      </w:r>
    </w:p>
    <w:p w14:paraId="05D41392"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основные ориентиры инвестиционного развития района до 2027 года; </w:t>
      </w:r>
    </w:p>
    <w:p w14:paraId="33FF8242"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приоритеты в инвестиционной сфере района; </w:t>
      </w:r>
    </w:p>
    <w:p w14:paraId="6C34FCFC"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цель и основные задачи инвестиционной политики; </w:t>
      </w:r>
    </w:p>
    <w:p w14:paraId="47DA35AD"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план мероприятий, направленных на достижение приоритетов в инвестиционной сфере района; </w:t>
      </w:r>
    </w:p>
    <w:p w14:paraId="1949F781" w14:textId="77777777" w:rsidR="007737B2" w:rsidRPr="00F03CA3" w:rsidRDefault="007737B2" w:rsidP="007737B2">
      <w:pPr>
        <w:pStyle w:val="a9"/>
        <w:ind w:firstLine="851"/>
        <w:jc w:val="both"/>
        <w:rPr>
          <w:rFonts w:ascii="Times New Roman" w:hAnsi="Times New Roman" w:cs="Times New Roman"/>
          <w:sz w:val="28"/>
          <w:szCs w:val="28"/>
        </w:rPr>
      </w:pPr>
      <w:r w:rsidRPr="00F03CA3">
        <w:rPr>
          <w:rFonts w:ascii="Times New Roman" w:hAnsi="Times New Roman" w:cs="Times New Roman"/>
          <w:sz w:val="28"/>
          <w:szCs w:val="28"/>
        </w:rPr>
        <w:t xml:space="preserve">- показатели результативности реализуемых мероприятий; </w:t>
      </w:r>
    </w:p>
    <w:p w14:paraId="42809E79" w14:textId="77777777" w:rsidR="007737B2" w:rsidRDefault="007737B2" w:rsidP="007737B2">
      <w:pPr>
        <w:pStyle w:val="a9"/>
        <w:ind w:firstLine="851"/>
        <w:jc w:val="both"/>
        <w:rPr>
          <w:rFonts w:ascii="Times New Roman" w:hAnsi="Times New Roman" w:cs="Times New Roman"/>
          <w:sz w:val="28"/>
          <w:szCs w:val="28"/>
        </w:rPr>
        <w:sectPr w:rsidR="007737B2" w:rsidSect="007A7F48">
          <w:footerReference w:type="default" r:id="rId8"/>
          <w:pgSz w:w="11906" w:h="16838"/>
          <w:pgMar w:top="851" w:right="850" w:bottom="1134" w:left="1701" w:header="708" w:footer="708" w:gutter="0"/>
          <w:cols w:space="708"/>
          <w:titlePg/>
          <w:docGrid w:linePitch="360"/>
        </w:sectPr>
      </w:pPr>
      <w:r w:rsidRPr="00F03CA3">
        <w:rPr>
          <w:rFonts w:ascii="Times New Roman" w:hAnsi="Times New Roman" w:cs="Times New Roman"/>
          <w:sz w:val="28"/>
          <w:szCs w:val="28"/>
        </w:rPr>
        <w:t>- порядок осуществления мониторинга хода реализации, предоставления отчетности об исполнении и сроки корректировки Стратеги</w:t>
      </w:r>
    </w:p>
    <w:p w14:paraId="2061609D" w14:textId="111A56E7" w:rsidR="00D4534F" w:rsidRPr="00D4534F" w:rsidRDefault="00D4534F" w:rsidP="00F13A65">
      <w:pPr>
        <w:spacing w:after="0" w:line="240" w:lineRule="auto"/>
        <w:jc w:val="center"/>
        <w:rPr>
          <w:rFonts w:ascii="Times New Roman" w:hAnsi="Times New Roman" w:cs="Times New Roman"/>
          <w:b/>
          <w:bCs/>
          <w:sz w:val="28"/>
          <w:szCs w:val="28"/>
        </w:rPr>
      </w:pPr>
      <w:r w:rsidRPr="00D4534F">
        <w:rPr>
          <w:rFonts w:ascii="Times New Roman" w:hAnsi="Times New Roman" w:cs="Times New Roman"/>
          <w:b/>
          <w:bCs/>
          <w:sz w:val="28"/>
          <w:szCs w:val="28"/>
        </w:rPr>
        <w:lastRenderedPageBreak/>
        <w:t>Презентация муниципального образования и демонстрация его основных показателей</w:t>
      </w:r>
    </w:p>
    <w:p w14:paraId="59FE63C0" w14:textId="1B42747B" w:rsidR="00B635F6" w:rsidRPr="00D4534F" w:rsidRDefault="00D4534F" w:rsidP="00F13A65">
      <w:pPr>
        <w:pStyle w:val="a8"/>
        <w:numPr>
          <w:ilvl w:val="1"/>
          <w:numId w:val="14"/>
        </w:numPr>
        <w:spacing w:after="0" w:line="240" w:lineRule="auto"/>
        <w:jc w:val="center"/>
        <w:rPr>
          <w:rFonts w:ascii="Times New Roman" w:hAnsi="Times New Roman" w:cs="Times New Roman"/>
          <w:b/>
          <w:bCs/>
          <w:sz w:val="28"/>
          <w:szCs w:val="28"/>
        </w:rPr>
      </w:pPr>
      <w:r w:rsidRPr="00D4534F">
        <w:rPr>
          <w:rFonts w:ascii="Times New Roman" w:hAnsi="Times New Roman" w:cs="Times New Roman"/>
          <w:b/>
          <w:bCs/>
          <w:sz w:val="28"/>
          <w:szCs w:val="28"/>
        </w:rPr>
        <w:t>Особенности географического положения территории</w:t>
      </w:r>
    </w:p>
    <w:p w14:paraId="00F03C35" w14:textId="77777777" w:rsidR="00D4534F" w:rsidRPr="00D4534F" w:rsidRDefault="00D4534F" w:rsidP="00D4534F">
      <w:pPr>
        <w:pStyle w:val="a8"/>
        <w:spacing w:after="0" w:line="240" w:lineRule="auto"/>
        <w:rPr>
          <w:rFonts w:ascii="Times New Roman" w:eastAsia="Times New Roman" w:hAnsi="Times New Roman" w:cs="Times New Roman"/>
          <w:b/>
          <w:bCs/>
          <w:sz w:val="28"/>
          <w:szCs w:val="28"/>
        </w:rPr>
      </w:pPr>
    </w:p>
    <w:p w14:paraId="44B5BFD3" w14:textId="66953A43" w:rsidR="0017023E" w:rsidRDefault="0066570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05E90086" wp14:editId="4B1B367B">
            <wp:extent cx="5940425" cy="67741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6774180"/>
                    </a:xfrm>
                    <a:prstGeom prst="rect">
                      <a:avLst/>
                    </a:prstGeom>
                  </pic:spPr>
                </pic:pic>
              </a:graphicData>
            </a:graphic>
          </wp:inline>
        </w:drawing>
      </w:r>
    </w:p>
    <w:p w14:paraId="3676DAD1" w14:textId="77777777" w:rsidR="0017023E" w:rsidRDefault="0017023E">
      <w:pPr>
        <w:spacing w:after="0" w:line="240" w:lineRule="auto"/>
        <w:jc w:val="center"/>
        <w:rPr>
          <w:rFonts w:ascii="Times New Roman" w:eastAsia="Times New Roman" w:hAnsi="Times New Roman" w:cs="Times New Roman"/>
          <w:b/>
          <w:sz w:val="28"/>
        </w:rPr>
      </w:pPr>
    </w:p>
    <w:p w14:paraId="07F79663" w14:textId="77777777" w:rsidR="00D4534F" w:rsidRDefault="00D4534F" w:rsidP="00D4534F">
      <w:pPr>
        <w:spacing w:after="0" w:line="240" w:lineRule="auto"/>
        <w:rPr>
          <w:rFonts w:ascii="Times New Roman" w:eastAsia="Times New Roman" w:hAnsi="Times New Roman" w:cs="Times New Roman"/>
          <w:b/>
          <w:sz w:val="28"/>
        </w:rPr>
      </w:pPr>
    </w:p>
    <w:p w14:paraId="0F45B397" w14:textId="79F004DD" w:rsidR="00B635F6" w:rsidRDefault="007B18CD" w:rsidP="001A6D0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Экономи</w:t>
      </w:r>
      <w:r w:rsidR="00CC79AC">
        <w:rPr>
          <w:rFonts w:ascii="Times New Roman" w:eastAsia="Times New Roman" w:hAnsi="Times New Roman" w:cs="Times New Roman"/>
          <w:b/>
          <w:sz w:val="28"/>
        </w:rPr>
        <w:t>ческое и социальное положение</w:t>
      </w:r>
    </w:p>
    <w:p w14:paraId="35C0581F" w14:textId="787FCD87" w:rsidR="00B635F6" w:rsidRDefault="00CC79AC" w:rsidP="001A6D0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Дербентского района.</w:t>
      </w:r>
    </w:p>
    <w:p w14:paraId="59FCA76E" w14:textId="77777777" w:rsidR="00677F75" w:rsidRDefault="00677F75" w:rsidP="001A6D0B">
      <w:pPr>
        <w:spacing w:after="0" w:line="240" w:lineRule="auto"/>
        <w:jc w:val="center"/>
        <w:rPr>
          <w:rFonts w:ascii="Times New Roman" w:eastAsia="Times New Roman" w:hAnsi="Times New Roman" w:cs="Times New Roman"/>
          <w:b/>
          <w:sz w:val="28"/>
        </w:rPr>
      </w:pPr>
    </w:p>
    <w:p w14:paraId="283D4C8F" w14:textId="613CC135" w:rsidR="00DF422F" w:rsidRPr="0017023E" w:rsidRDefault="00CC79AC" w:rsidP="0017023E">
      <w:pPr>
        <w:pStyle w:val="ab"/>
        <w:tabs>
          <w:tab w:val="left" w:pos="851"/>
        </w:tabs>
        <w:spacing w:before="0" w:beforeAutospacing="0" w:after="0" w:afterAutospacing="0"/>
        <w:ind w:firstLine="709"/>
        <w:jc w:val="both"/>
        <w:rPr>
          <w:rFonts w:eastAsiaTheme="minorEastAsia"/>
          <w:color w:val="000000" w:themeColor="text1"/>
          <w:kern w:val="24"/>
          <w:sz w:val="28"/>
          <w:szCs w:val="28"/>
        </w:rPr>
      </w:pPr>
      <w:r>
        <w:rPr>
          <w:sz w:val="28"/>
        </w:rPr>
        <w:t xml:space="preserve"> </w:t>
      </w:r>
      <w:r w:rsidR="00381119" w:rsidRPr="00EA2C5D">
        <w:rPr>
          <w:rFonts w:eastAsiaTheme="minorEastAsia"/>
          <w:color w:val="000000" w:themeColor="text1"/>
          <w:kern w:val="24"/>
          <w:sz w:val="28"/>
          <w:szCs w:val="28"/>
        </w:rPr>
        <w:t xml:space="preserve">Дербентский район по своему географическому расположению представляет собой территорию, ограниченную с востока побережьем Каспийского моря на протяжении 65 км, с севера граничащую с территорией </w:t>
      </w:r>
      <w:r w:rsidR="00381119" w:rsidRPr="00EA2C5D">
        <w:rPr>
          <w:rFonts w:eastAsiaTheme="minorEastAsia"/>
          <w:color w:val="000000" w:themeColor="text1"/>
          <w:kern w:val="24"/>
          <w:sz w:val="28"/>
          <w:szCs w:val="28"/>
        </w:rPr>
        <w:lastRenderedPageBreak/>
        <w:t>Каякентского района, с запада территорией Табасаранского и Кайтагского районов и с юга территорией Магарамкентского и Сулейман-Стальского районов.</w:t>
      </w:r>
    </w:p>
    <w:p w14:paraId="19B49D2F" w14:textId="77777777" w:rsidR="001A6D0B" w:rsidRDefault="00381119" w:rsidP="00381119">
      <w:pPr>
        <w:pStyle w:val="a9"/>
        <w:tabs>
          <w:tab w:val="left" w:pos="851"/>
        </w:tabs>
        <w:ind w:firstLine="851"/>
        <w:rPr>
          <w:rFonts w:ascii="Times New Roman" w:hAnsi="Times New Roman" w:cs="Times New Roman"/>
        </w:rPr>
      </w:pPr>
      <w:r w:rsidRPr="00381119">
        <w:rPr>
          <w:rFonts w:ascii="Times New Roman" w:hAnsi="Times New Roman" w:cs="Times New Roman"/>
        </w:rPr>
        <w:t xml:space="preserve"> </w:t>
      </w:r>
    </w:p>
    <w:p w14:paraId="1062538C" w14:textId="23B60A44" w:rsidR="00381119" w:rsidRPr="00381119" w:rsidRDefault="00381119" w:rsidP="00381119">
      <w:pPr>
        <w:pStyle w:val="a9"/>
        <w:tabs>
          <w:tab w:val="left" w:pos="851"/>
        </w:tabs>
        <w:ind w:firstLine="851"/>
        <w:rPr>
          <w:rFonts w:ascii="Times New Roman" w:hAnsi="Times New Roman" w:cs="Times New Roman"/>
        </w:rPr>
      </w:pPr>
      <w:r w:rsidRPr="00381119">
        <w:rPr>
          <w:rFonts w:ascii="Times New Roman" w:hAnsi="Times New Roman" w:cs="Times New Roman"/>
          <w:sz w:val="28"/>
          <w:szCs w:val="28"/>
        </w:rPr>
        <w:t>В административно – территориальных границах МР «Дербентский район» всего земель – 86 110 га из них по категориям:</w:t>
      </w:r>
    </w:p>
    <w:p w14:paraId="272BCAC6" w14:textId="77777777" w:rsidR="00381119" w:rsidRPr="00381119" w:rsidRDefault="00381119" w:rsidP="00381119">
      <w:pPr>
        <w:pStyle w:val="a9"/>
        <w:tabs>
          <w:tab w:val="left" w:pos="851"/>
        </w:tabs>
        <w:ind w:firstLine="851"/>
        <w:rPr>
          <w:rFonts w:ascii="Times New Roman" w:hAnsi="Times New Roman" w:cs="Times New Roman"/>
          <w:sz w:val="28"/>
          <w:szCs w:val="28"/>
        </w:rPr>
      </w:pPr>
      <w:r w:rsidRPr="00381119">
        <w:rPr>
          <w:rFonts w:ascii="Times New Roman" w:hAnsi="Times New Roman" w:cs="Times New Roman"/>
          <w:sz w:val="28"/>
          <w:szCs w:val="28"/>
        </w:rPr>
        <w:t xml:space="preserve">-Земли сельскохозяйственного назначения – 58 323 га; </w:t>
      </w:r>
    </w:p>
    <w:p w14:paraId="560EDF27" w14:textId="77777777" w:rsidR="00381119" w:rsidRPr="00381119" w:rsidRDefault="00381119" w:rsidP="00381119">
      <w:pPr>
        <w:pStyle w:val="a9"/>
        <w:tabs>
          <w:tab w:val="left" w:pos="851"/>
        </w:tabs>
        <w:ind w:firstLine="851"/>
        <w:rPr>
          <w:rFonts w:ascii="Times New Roman" w:hAnsi="Times New Roman" w:cs="Times New Roman"/>
          <w:sz w:val="28"/>
          <w:szCs w:val="28"/>
        </w:rPr>
      </w:pPr>
      <w:r w:rsidRPr="00381119">
        <w:rPr>
          <w:rFonts w:ascii="Times New Roman" w:hAnsi="Times New Roman" w:cs="Times New Roman"/>
          <w:sz w:val="28"/>
          <w:szCs w:val="28"/>
        </w:rPr>
        <w:t xml:space="preserve">-Земли населенных пунктов 7 528 га; </w:t>
      </w:r>
    </w:p>
    <w:p w14:paraId="1393B11D" w14:textId="77777777" w:rsidR="00381119" w:rsidRPr="00381119" w:rsidRDefault="00381119" w:rsidP="00381119">
      <w:pPr>
        <w:pStyle w:val="a9"/>
        <w:tabs>
          <w:tab w:val="left" w:pos="851"/>
        </w:tabs>
        <w:ind w:firstLine="851"/>
        <w:rPr>
          <w:rFonts w:ascii="Times New Roman" w:hAnsi="Times New Roman" w:cs="Times New Roman"/>
          <w:sz w:val="28"/>
          <w:szCs w:val="28"/>
        </w:rPr>
      </w:pPr>
      <w:r w:rsidRPr="00381119">
        <w:rPr>
          <w:rFonts w:ascii="Times New Roman" w:hAnsi="Times New Roman" w:cs="Times New Roman"/>
          <w:sz w:val="28"/>
          <w:szCs w:val="28"/>
        </w:rPr>
        <w:t xml:space="preserve">-Земли промышленности, транспорта -1 088,4 га; </w:t>
      </w:r>
    </w:p>
    <w:p w14:paraId="23FE6620" w14:textId="77777777" w:rsidR="00381119" w:rsidRPr="00381119" w:rsidRDefault="00381119" w:rsidP="00381119">
      <w:pPr>
        <w:pStyle w:val="a9"/>
        <w:tabs>
          <w:tab w:val="left" w:pos="851"/>
        </w:tabs>
        <w:ind w:firstLine="851"/>
        <w:rPr>
          <w:rFonts w:ascii="Times New Roman" w:hAnsi="Times New Roman" w:cs="Times New Roman"/>
          <w:sz w:val="28"/>
          <w:szCs w:val="28"/>
        </w:rPr>
      </w:pPr>
      <w:r w:rsidRPr="00381119">
        <w:rPr>
          <w:rFonts w:ascii="Times New Roman" w:hAnsi="Times New Roman" w:cs="Times New Roman"/>
          <w:sz w:val="28"/>
          <w:szCs w:val="28"/>
        </w:rPr>
        <w:t xml:space="preserve">-Земли особо охраняемых природных территорий –1 091 га; </w:t>
      </w:r>
    </w:p>
    <w:p w14:paraId="71A0A320" w14:textId="77777777" w:rsidR="00381119" w:rsidRPr="00381119" w:rsidRDefault="00381119" w:rsidP="00381119">
      <w:pPr>
        <w:pStyle w:val="a9"/>
        <w:tabs>
          <w:tab w:val="left" w:pos="851"/>
        </w:tabs>
        <w:ind w:firstLine="851"/>
        <w:rPr>
          <w:rFonts w:ascii="Times New Roman" w:hAnsi="Times New Roman" w:cs="Times New Roman"/>
          <w:sz w:val="28"/>
          <w:szCs w:val="28"/>
        </w:rPr>
      </w:pPr>
      <w:r w:rsidRPr="00381119">
        <w:rPr>
          <w:rFonts w:ascii="Times New Roman" w:hAnsi="Times New Roman" w:cs="Times New Roman"/>
          <w:sz w:val="28"/>
          <w:szCs w:val="28"/>
        </w:rPr>
        <w:t xml:space="preserve">-Земли лесного фонда – 17 742 га; </w:t>
      </w:r>
    </w:p>
    <w:p w14:paraId="3A9F0A19" w14:textId="77777777" w:rsidR="00381119" w:rsidRPr="00381119" w:rsidRDefault="00381119" w:rsidP="00381119">
      <w:pPr>
        <w:pStyle w:val="a9"/>
        <w:tabs>
          <w:tab w:val="left" w:pos="851"/>
        </w:tabs>
        <w:ind w:firstLine="851"/>
        <w:rPr>
          <w:rFonts w:ascii="Times New Roman" w:hAnsi="Times New Roman" w:cs="Times New Roman"/>
          <w:sz w:val="28"/>
          <w:szCs w:val="28"/>
        </w:rPr>
      </w:pPr>
      <w:r w:rsidRPr="00381119">
        <w:rPr>
          <w:rFonts w:ascii="Times New Roman" w:hAnsi="Times New Roman" w:cs="Times New Roman"/>
          <w:sz w:val="28"/>
          <w:szCs w:val="28"/>
        </w:rPr>
        <w:t>-Земли водного фонда – 115,6 га;</w:t>
      </w:r>
    </w:p>
    <w:p w14:paraId="02532426" w14:textId="77777777" w:rsidR="00381119" w:rsidRPr="00EA2C5D" w:rsidRDefault="00381119" w:rsidP="00381119">
      <w:pPr>
        <w:pStyle w:val="ab"/>
        <w:tabs>
          <w:tab w:val="left" w:pos="851"/>
        </w:tabs>
        <w:spacing w:before="0" w:beforeAutospacing="0" w:after="0" w:afterAutospacing="0"/>
        <w:ind w:firstLine="851"/>
        <w:rPr>
          <w:sz w:val="28"/>
          <w:szCs w:val="28"/>
        </w:rPr>
      </w:pPr>
      <w:r w:rsidRPr="00381119">
        <w:rPr>
          <w:sz w:val="28"/>
          <w:szCs w:val="28"/>
        </w:rPr>
        <w:t>-Земли дорожного фонда» -222 га.</w:t>
      </w:r>
      <w:r w:rsidRPr="00EA2C5D">
        <w:rPr>
          <w:sz w:val="28"/>
          <w:szCs w:val="28"/>
        </w:rPr>
        <w:t xml:space="preserve">  </w:t>
      </w:r>
    </w:p>
    <w:p w14:paraId="4A9E68B9" w14:textId="77777777" w:rsidR="00381119" w:rsidRPr="00EA2C5D" w:rsidRDefault="00381119" w:rsidP="00381119">
      <w:pPr>
        <w:pStyle w:val="ab"/>
        <w:tabs>
          <w:tab w:val="left" w:pos="851"/>
        </w:tabs>
        <w:spacing w:before="0" w:beforeAutospacing="0" w:after="0" w:afterAutospacing="0"/>
        <w:ind w:firstLine="709"/>
        <w:rPr>
          <w:sz w:val="28"/>
          <w:szCs w:val="28"/>
        </w:rPr>
      </w:pPr>
      <w:r w:rsidRPr="00EA2C5D">
        <w:rPr>
          <w:sz w:val="28"/>
          <w:szCs w:val="28"/>
        </w:rPr>
        <w:t xml:space="preserve">Из общей площади 60% территории района представляет собой равнину, а остальное предгорье. В административных границах района более 20 % территории заняты лесами, протекают крупные реки, такие как, Рубас и Уллучай и множество мелких рек. </w:t>
      </w:r>
    </w:p>
    <w:p w14:paraId="3A244D6A" w14:textId="77777777" w:rsidR="00381119" w:rsidRPr="00EA2C5D" w:rsidRDefault="00381119" w:rsidP="00381119">
      <w:pPr>
        <w:pStyle w:val="ab"/>
        <w:tabs>
          <w:tab w:val="left" w:pos="851"/>
        </w:tabs>
        <w:spacing w:before="0" w:beforeAutospacing="0" w:after="0" w:afterAutospacing="0"/>
        <w:ind w:right="424" w:firstLine="709"/>
        <w:jc w:val="both"/>
        <w:rPr>
          <w:sz w:val="28"/>
          <w:szCs w:val="28"/>
        </w:rPr>
      </w:pPr>
      <w:r w:rsidRPr="00EA2C5D">
        <w:rPr>
          <w:sz w:val="28"/>
          <w:szCs w:val="28"/>
        </w:rPr>
        <w:t xml:space="preserve">Сельскохозяйственные земли размещены в основном восточнее Самур- Дербентского канала и поливаются самотеком. </w:t>
      </w:r>
    </w:p>
    <w:p w14:paraId="1DBA9B93" w14:textId="77777777" w:rsidR="00381119" w:rsidRPr="00EA2C5D" w:rsidRDefault="00381119" w:rsidP="00381119">
      <w:pPr>
        <w:pStyle w:val="ab"/>
        <w:tabs>
          <w:tab w:val="left" w:pos="851"/>
        </w:tabs>
        <w:spacing w:before="0" w:beforeAutospacing="0" w:after="0" w:afterAutospacing="0"/>
        <w:ind w:right="424" w:firstLine="709"/>
        <w:jc w:val="both"/>
        <w:rPr>
          <w:sz w:val="28"/>
          <w:szCs w:val="28"/>
        </w:rPr>
      </w:pPr>
      <w:proofErr w:type="spellStart"/>
      <w:r w:rsidRPr="00EA2C5D">
        <w:rPr>
          <w:sz w:val="28"/>
          <w:szCs w:val="28"/>
        </w:rPr>
        <w:t>Орашаемость</w:t>
      </w:r>
      <w:proofErr w:type="spellEnd"/>
      <w:r w:rsidRPr="00EA2C5D">
        <w:rPr>
          <w:sz w:val="28"/>
          <w:szCs w:val="28"/>
        </w:rPr>
        <w:t xml:space="preserve"> с/х земель составляет 25% от общей площади сельхозугодий. Населенные пункты расположены в основном вдоль федеральной дороги «Кавказ». </w:t>
      </w:r>
    </w:p>
    <w:p w14:paraId="1AEF157F" w14:textId="77777777" w:rsidR="00381119" w:rsidRPr="00EA2C5D" w:rsidRDefault="00381119" w:rsidP="00381119">
      <w:pPr>
        <w:pStyle w:val="ab"/>
        <w:tabs>
          <w:tab w:val="left" w:pos="851"/>
        </w:tabs>
        <w:spacing w:before="0" w:beforeAutospacing="0" w:after="0" w:afterAutospacing="0"/>
        <w:ind w:right="424" w:firstLine="709"/>
        <w:jc w:val="both"/>
        <w:rPr>
          <w:sz w:val="28"/>
          <w:szCs w:val="28"/>
        </w:rPr>
      </w:pPr>
      <w:r w:rsidRPr="00EA2C5D">
        <w:rPr>
          <w:sz w:val="28"/>
          <w:szCs w:val="28"/>
        </w:rPr>
        <w:t xml:space="preserve">По всей длине проходит железнодорожная магистраль с общей протяженностью 65км.  </w:t>
      </w:r>
    </w:p>
    <w:p w14:paraId="61185A5D" w14:textId="77777777" w:rsidR="00381119" w:rsidRPr="00EA2C5D" w:rsidRDefault="00381119" w:rsidP="00381119">
      <w:pPr>
        <w:pStyle w:val="ab"/>
        <w:tabs>
          <w:tab w:val="left" w:pos="851"/>
        </w:tabs>
        <w:spacing w:before="0" w:beforeAutospacing="0" w:after="0" w:afterAutospacing="0"/>
        <w:ind w:right="424" w:firstLine="709"/>
        <w:jc w:val="both"/>
        <w:rPr>
          <w:sz w:val="28"/>
          <w:szCs w:val="28"/>
        </w:rPr>
      </w:pPr>
      <w:r w:rsidRPr="00EA2C5D">
        <w:rPr>
          <w:sz w:val="28"/>
          <w:szCs w:val="28"/>
        </w:rPr>
        <w:t xml:space="preserve">Район имеет благоприятные климатические условия, обладает большим потенциалом как природных, так и трудовых ресурсов. </w:t>
      </w:r>
      <w:r w:rsidRPr="00EA2C5D">
        <w:rPr>
          <w:rFonts w:eastAsiaTheme="minorEastAsia"/>
          <w:color w:val="000000" w:themeColor="text1"/>
          <w:kern w:val="24"/>
          <w:sz w:val="32"/>
          <w:szCs w:val="32"/>
        </w:rPr>
        <w:t xml:space="preserve"> </w:t>
      </w:r>
      <w:r w:rsidRPr="00EA2C5D">
        <w:rPr>
          <w:rFonts w:eastAsiaTheme="minorEastAsia"/>
          <w:color w:val="000000" w:themeColor="text1"/>
          <w:kern w:val="24"/>
          <w:sz w:val="28"/>
          <w:szCs w:val="28"/>
        </w:rPr>
        <w:t xml:space="preserve">Численность населения составляет 100 287 чел. (перепись-2020), плотность – 123,81 чел/км², </w:t>
      </w:r>
      <w:r w:rsidRPr="00EA2C5D">
        <w:rPr>
          <w:sz w:val="28"/>
          <w:szCs w:val="28"/>
        </w:rPr>
        <w:t>муниципальных образований - 29, куда входят 40 населенных пунктов.</w:t>
      </w:r>
    </w:p>
    <w:p w14:paraId="7E4F8895" w14:textId="77777777" w:rsidR="00381119" w:rsidRPr="00EA2C5D" w:rsidRDefault="00381119" w:rsidP="00381119">
      <w:pPr>
        <w:pStyle w:val="ab"/>
        <w:tabs>
          <w:tab w:val="left" w:pos="851"/>
        </w:tabs>
        <w:spacing w:before="0" w:beforeAutospacing="0" w:after="0" w:afterAutospacing="0"/>
        <w:ind w:right="424" w:firstLine="709"/>
        <w:jc w:val="both"/>
        <w:rPr>
          <w:sz w:val="28"/>
          <w:szCs w:val="28"/>
        </w:rPr>
      </w:pPr>
      <w:r w:rsidRPr="00EA2C5D">
        <w:rPr>
          <w:sz w:val="28"/>
          <w:szCs w:val="28"/>
        </w:rPr>
        <w:t xml:space="preserve">Наиболее крупными населенными пунктами являются: п. Белиджи, п. </w:t>
      </w:r>
      <w:proofErr w:type="spellStart"/>
      <w:r w:rsidRPr="00EA2C5D">
        <w:rPr>
          <w:sz w:val="28"/>
          <w:szCs w:val="28"/>
        </w:rPr>
        <w:t>Мамедкала</w:t>
      </w:r>
      <w:proofErr w:type="spellEnd"/>
      <w:r w:rsidRPr="00EA2C5D">
        <w:rPr>
          <w:sz w:val="28"/>
          <w:szCs w:val="28"/>
        </w:rPr>
        <w:t xml:space="preserve">, с. </w:t>
      </w:r>
      <w:proofErr w:type="spellStart"/>
      <w:r w:rsidRPr="00EA2C5D">
        <w:rPr>
          <w:sz w:val="28"/>
          <w:szCs w:val="28"/>
        </w:rPr>
        <w:t>Геджух</w:t>
      </w:r>
      <w:proofErr w:type="spellEnd"/>
      <w:r w:rsidRPr="00EA2C5D">
        <w:rPr>
          <w:sz w:val="28"/>
          <w:szCs w:val="28"/>
        </w:rPr>
        <w:t xml:space="preserve">, с. Чинар, с. </w:t>
      </w:r>
      <w:proofErr w:type="spellStart"/>
      <w:r w:rsidRPr="00EA2C5D">
        <w:rPr>
          <w:sz w:val="28"/>
          <w:szCs w:val="28"/>
        </w:rPr>
        <w:t>Великент</w:t>
      </w:r>
      <w:proofErr w:type="spellEnd"/>
      <w:r w:rsidRPr="00EA2C5D">
        <w:rPr>
          <w:sz w:val="28"/>
          <w:szCs w:val="28"/>
        </w:rPr>
        <w:t xml:space="preserve">, с. </w:t>
      </w:r>
      <w:proofErr w:type="spellStart"/>
      <w:r w:rsidRPr="00EA2C5D">
        <w:rPr>
          <w:sz w:val="28"/>
          <w:szCs w:val="28"/>
        </w:rPr>
        <w:t>Сабнова</w:t>
      </w:r>
      <w:proofErr w:type="spellEnd"/>
      <w:r w:rsidRPr="00EA2C5D">
        <w:rPr>
          <w:sz w:val="28"/>
          <w:szCs w:val="28"/>
        </w:rPr>
        <w:t xml:space="preserve">, с. </w:t>
      </w:r>
      <w:proofErr w:type="spellStart"/>
      <w:r w:rsidRPr="00EA2C5D">
        <w:rPr>
          <w:sz w:val="28"/>
          <w:szCs w:val="28"/>
        </w:rPr>
        <w:t>Берикей</w:t>
      </w:r>
      <w:proofErr w:type="spellEnd"/>
      <w:r w:rsidRPr="00EA2C5D">
        <w:rPr>
          <w:sz w:val="28"/>
          <w:szCs w:val="28"/>
        </w:rPr>
        <w:t xml:space="preserve">, с. Белиджи. </w:t>
      </w:r>
    </w:p>
    <w:p w14:paraId="4C37C46C" w14:textId="77777777" w:rsidR="00381119" w:rsidRPr="00EA2C5D" w:rsidRDefault="00381119" w:rsidP="00381119">
      <w:pPr>
        <w:rPr>
          <w:b/>
          <w:sz w:val="28"/>
        </w:rPr>
      </w:pPr>
    </w:p>
    <w:p w14:paraId="7427E91E" w14:textId="5C69AACB" w:rsidR="0017023E" w:rsidRPr="00A07684" w:rsidRDefault="00CC79AC" w:rsidP="00A07684">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6BDE548" w14:textId="77777777" w:rsidR="00D4534F" w:rsidRDefault="00D4534F">
      <w:pPr>
        <w:spacing w:after="0" w:line="240" w:lineRule="auto"/>
        <w:jc w:val="center"/>
        <w:rPr>
          <w:rFonts w:ascii="Times New Roman" w:eastAsia="Times New Roman" w:hAnsi="Times New Roman" w:cs="Times New Roman"/>
          <w:b/>
          <w:sz w:val="28"/>
        </w:rPr>
      </w:pPr>
    </w:p>
    <w:p w14:paraId="6B564121" w14:textId="77777777" w:rsidR="00D4534F" w:rsidRDefault="00D4534F">
      <w:pPr>
        <w:spacing w:after="0" w:line="240" w:lineRule="auto"/>
        <w:jc w:val="center"/>
        <w:rPr>
          <w:rFonts w:ascii="Times New Roman" w:eastAsia="Times New Roman" w:hAnsi="Times New Roman" w:cs="Times New Roman"/>
          <w:b/>
          <w:sz w:val="28"/>
        </w:rPr>
      </w:pPr>
    </w:p>
    <w:p w14:paraId="0A1C2BF0" w14:textId="77777777" w:rsidR="00D4534F" w:rsidRDefault="00D4534F">
      <w:pPr>
        <w:spacing w:after="0" w:line="240" w:lineRule="auto"/>
        <w:jc w:val="center"/>
        <w:rPr>
          <w:rFonts w:ascii="Times New Roman" w:eastAsia="Times New Roman" w:hAnsi="Times New Roman" w:cs="Times New Roman"/>
          <w:b/>
          <w:sz w:val="28"/>
        </w:rPr>
      </w:pPr>
    </w:p>
    <w:p w14:paraId="084B5525" w14:textId="77777777" w:rsidR="00D4534F" w:rsidRDefault="00D4534F">
      <w:pPr>
        <w:spacing w:after="0" w:line="240" w:lineRule="auto"/>
        <w:jc w:val="center"/>
        <w:rPr>
          <w:rFonts w:ascii="Times New Roman" w:eastAsia="Times New Roman" w:hAnsi="Times New Roman" w:cs="Times New Roman"/>
          <w:b/>
          <w:sz w:val="28"/>
        </w:rPr>
      </w:pPr>
    </w:p>
    <w:p w14:paraId="33C87693" w14:textId="77777777" w:rsidR="00D4534F" w:rsidRDefault="00D4534F">
      <w:pPr>
        <w:spacing w:after="0" w:line="240" w:lineRule="auto"/>
        <w:jc w:val="center"/>
        <w:rPr>
          <w:rFonts w:ascii="Times New Roman" w:eastAsia="Times New Roman" w:hAnsi="Times New Roman" w:cs="Times New Roman"/>
          <w:b/>
          <w:sz w:val="28"/>
        </w:rPr>
      </w:pPr>
    </w:p>
    <w:p w14:paraId="569074D9" w14:textId="77777777" w:rsidR="00D4534F" w:rsidRDefault="00D4534F">
      <w:pPr>
        <w:spacing w:after="0" w:line="240" w:lineRule="auto"/>
        <w:jc w:val="center"/>
        <w:rPr>
          <w:rFonts w:ascii="Times New Roman" w:eastAsia="Times New Roman" w:hAnsi="Times New Roman" w:cs="Times New Roman"/>
          <w:b/>
          <w:sz w:val="28"/>
        </w:rPr>
      </w:pPr>
    </w:p>
    <w:p w14:paraId="61E97808" w14:textId="77777777" w:rsidR="00D4534F" w:rsidRDefault="00D4534F">
      <w:pPr>
        <w:spacing w:after="0" w:line="240" w:lineRule="auto"/>
        <w:jc w:val="center"/>
        <w:rPr>
          <w:rFonts w:ascii="Times New Roman" w:eastAsia="Times New Roman" w:hAnsi="Times New Roman" w:cs="Times New Roman"/>
          <w:b/>
          <w:sz w:val="28"/>
        </w:rPr>
      </w:pPr>
    </w:p>
    <w:p w14:paraId="4C9C71EB" w14:textId="77777777" w:rsidR="00D4534F" w:rsidRDefault="00D4534F">
      <w:pPr>
        <w:spacing w:after="0" w:line="240" w:lineRule="auto"/>
        <w:jc w:val="center"/>
        <w:rPr>
          <w:rFonts w:ascii="Times New Roman" w:eastAsia="Times New Roman" w:hAnsi="Times New Roman" w:cs="Times New Roman"/>
          <w:b/>
          <w:sz w:val="28"/>
        </w:rPr>
      </w:pPr>
    </w:p>
    <w:p w14:paraId="13D70958" w14:textId="77777777" w:rsidR="00D4534F" w:rsidRDefault="00D4534F">
      <w:pPr>
        <w:spacing w:after="0" w:line="240" w:lineRule="auto"/>
        <w:jc w:val="center"/>
        <w:rPr>
          <w:rFonts w:ascii="Times New Roman" w:eastAsia="Times New Roman" w:hAnsi="Times New Roman" w:cs="Times New Roman"/>
          <w:b/>
          <w:sz w:val="28"/>
        </w:rPr>
      </w:pPr>
    </w:p>
    <w:p w14:paraId="57F76BFB" w14:textId="77777777" w:rsidR="00D4534F" w:rsidRDefault="00D4534F">
      <w:pPr>
        <w:spacing w:after="0" w:line="240" w:lineRule="auto"/>
        <w:jc w:val="center"/>
        <w:rPr>
          <w:rFonts w:ascii="Times New Roman" w:eastAsia="Times New Roman" w:hAnsi="Times New Roman" w:cs="Times New Roman"/>
          <w:b/>
          <w:sz w:val="28"/>
        </w:rPr>
      </w:pPr>
    </w:p>
    <w:p w14:paraId="7B8CEFBF" w14:textId="77777777" w:rsidR="00D4534F" w:rsidRDefault="00D4534F" w:rsidP="009C2730">
      <w:pPr>
        <w:spacing w:after="0" w:line="240" w:lineRule="auto"/>
        <w:rPr>
          <w:rFonts w:ascii="Times New Roman" w:eastAsia="Times New Roman" w:hAnsi="Times New Roman" w:cs="Times New Roman"/>
          <w:b/>
          <w:sz w:val="28"/>
        </w:rPr>
      </w:pPr>
    </w:p>
    <w:p w14:paraId="2A68A2C7" w14:textId="7AE9EF44" w:rsidR="00B635F6" w:rsidRDefault="00CC79A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Сельское хозяйство.</w:t>
      </w:r>
    </w:p>
    <w:p w14:paraId="0B3975A7" w14:textId="77777777" w:rsidR="00B635F6" w:rsidRPr="00A07684" w:rsidRDefault="00B635F6" w:rsidP="00A07684">
      <w:pPr>
        <w:pStyle w:val="a9"/>
        <w:ind w:firstLine="993"/>
        <w:jc w:val="both"/>
        <w:rPr>
          <w:rFonts w:ascii="Times New Roman" w:eastAsia="Times New Roman" w:hAnsi="Times New Roman" w:cs="Times New Roman"/>
          <w:sz w:val="28"/>
          <w:szCs w:val="28"/>
        </w:rPr>
      </w:pPr>
    </w:p>
    <w:p w14:paraId="44D5C4C7" w14:textId="19BD8A3B" w:rsidR="00A07684" w:rsidRDefault="00A07684" w:rsidP="00A07684">
      <w:pPr>
        <w:pStyle w:val="a9"/>
        <w:ind w:firstLine="993"/>
        <w:jc w:val="both"/>
        <w:rPr>
          <w:rFonts w:ascii="Times New Roman" w:hAnsi="Times New Roman" w:cs="Times New Roman"/>
          <w:sz w:val="28"/>
          <w:szCs w:val="28"/>
        </w:rPr>
      </w:pPr>
      <w:r w:rsidRPr="00A07684">
        <w:rPr>
          <w:rFonts w:ascii="Times New Roman" w:hAnsi="Times New Roman" w:cs="Times New Roman"/>
          <w:sz w:val="28"/>
          <w:szCs w:val="28"/>
        </w:rPr>
        <w:t>Агропромышленный комплекс является ключевым сектором экономики МР «</w:t>
      </w:r>
      <w:r>
        <w:rPr>
          <w:rFonts w:ascii="Times New Roman" w:hAnsi="Times New Roman" w:cs="Times New Roman"/>
          <w:sz w:val="28"/>
          <w:szCs w:val="28"/>
        </w:rPr>
        <w:t>Дербентский</w:t>
      </w:r>
      <w:r w:rsidRPr="00A07684">
        <w:rPr>
          <w:rFonts w:ascii="Times New Roman" w:hAnsi="Times New Roman" w:cs="Times New Roman"/>
          <w:sz w:val="28"/>
          <w:szCs w:val="28"/>
        </w:rPr>
        <w:t xml:space="preserve"> район». Прежде всего, это обусловлено наличием благоприятных агроклиматических условий. По ряду показателей агропромышленный комплекс района занимает лидирующие позиции в Республике Дагестан. </w:t>
      </w:r>
    </w:p>
    <w:p w14:paraId="579F7390" w14:textId="77777777" w:rsidR="00A07684" w:rsidRDefault="00A07684" w:rsidP="00A07684">
      <w:pPr>
        <w:pStyle w:val="a9"/>
        <w:ind w:firstLine="993"/>
        <w:jc w:val="both"/>
        <w:rPr>
          <w:rFonts w:ascii="Times New Roman" w:hAnsi="Times New Roman" w:cs="Times New Roman"/>
          <w:sz w:val="28"/>
          <w:szCs w:val="28"/>
        </w:rPr>
      </w:pPr>
      <w:r w:rsidRPr="00A07684">
        <w:rPr>
          <w:rFonts w:ascii="Times New Roman" w:hAnsi="Times New Roman" w:cs="Times New Roman"/>
          <w:sz w:val="28"/>
          <w:szCs w:val="28"/>
        </w:rPr>
        <w:t xml:space="preserve">Среди отраслей агропромышленного комплекса наиболее высокорентабельными и бюджет образующими секторами экономики являются виноградарство и виноделие. </w:t>
      </w:r>
    </w:p>
    <w:p w14:paraId="712617FC" w14:textId="1CE02B9C" w:rsidR="00381119" w:rsidRPr="00A07684" w:rsidRDefault="00A07684" w:rsidP="00A07684">
      <w:pPr>
        <w:pStyle w:val="a9"/>
        <w:ind w:firstLine="993"/>
        <w:jc w:val="both"/>
        <w:rPr>
          <w:rFonts w:ascii="Times New Roman" w:hAnsi="Times New Roman" w:cs="Times New Roman"/>
          <w:sz w:val="28"/>
          <w:szCs w:val="28"/>
        </w:rPr>
      </w:pPr>
      <w:r w:rsidRPr="00A07684">
        <w:rPr>
          <w:rFonts w:ascii="Times New Roman" w:hAnsi="Times New Roman" w:cs="Times New Roman"/>
          <w:sz w:val="28"/>
          <w:szCs w:val="28"/>
        </w:rPr>
        <w:t>Развитие промышленного комплекса имеет значительный потенциал для формирования мощной индустриальной экономики в МР «</w:t>
      </w:r>
      <w:r>
        <w:rPr>
          <w:rFonts w:ascii="Times New Roman" w:hAnsi="Times New Roman" w:cs="Times New Roman"/>
          <w:sz w:val="28"/>
          <w:szCs w:val="28"/>
        </w:rPr>
        <w:t>Дербентский</w:t>
      </w:r>
      <w:r w:rsidRPr="00A07684">
        <w:rPr>
          <w:rFonts w:ascii="Times New Roman" w:hAnsi="Times New Roman" w:cs="Times New Roman"/>
          <w:sz w:val="28"/>
          <w:szCs w:val="28"/>
        </w:rPr>
        <w:t xml:space="preserve"> район», а в дальнейшем станет основой постиндустриального этапа развития.</w:t>
      </w:r>
    </w:p>
    <w:p w14:paraId="1B373A58" w14:textId="77777777" w:rsidR="00A07684" w:rsidRDefault="00381119" w:rsidP="00A07684">
      <w:pPr>
        <w:ind w:firstLine="851"/>
        <w:jc w:val="both"/>
        <w:rPr>
          <w:rFonts w:ascii="Times New Roman" w:hAnsi="Times New Roman" w:cs="Times New Roman"/>
          <w:b/>
          <w:i/>
          <w:sz w:val="28"/>
          <w:szCs w:val="28"/>
        </w:rPr>
      </w:pPr>
      <w:r w:rsidRPr="00381119">
        <w:rPr>
          <w:rFonts w:ascii="Times New Roman" w:hAnsi="Times New Roman" w:cs="Times New Roman"/>
          <w:sz w:val="28"/>
        </w:rPr>
        <w:t>За 8 месяцев 2024 года объем произведенной сельскохозяйственной продукции в районе составило- 11 634 млн. руб., что на данный период по сравнению с прошлым годом составляет 102,5%.</w:t>
      </w:r>
      <w:r w:rsidRPr="00381119">
        <w:rPr>
          <w:rFonts w:ascii="Times New Roman" w:hAnsi="Times New Roman" w:cs="Times New Roman"/>
          <w:b/>
          <w:i/>
          <w:sz w:val="28"/>
          <w:szCs w:val="28"/>
        </w:rPr>
        <w:t xml:space="preserve"> </w:t>
      </w:r>
    </w:p>
    <w:p w14:paraId="24441F16" w14:textId="0B035DEE" w:rsidR="00A07684" w:rsidRPr="00A07684" w:rsidRDefault="00A07684" w:rsidP="00A07684">
      <w:pPr>
        <w:ind w:firstLine="851"/>
        <w:jc w:val="both"/>
        <w:rPr>
          <w:rFonts w:ascii="Times New Roman" w:hAnsi="Times New Roman" w:cs="Times New Roman"/>
          <w:b/>
          <w:i/>
          <w:sz w:val="28"/>
          <w:szCs w:val="28"/>
        </w:rPr>
      </w:pPr>
      <w:r w:rsidRPr="00A07684">
        <w:rPr>
          <w:rFonts w:ascii="Times New Roman" w:eastAsia="Times New Roman" w:hAnsi="Times New Roman" w:cs="Times New Roman"/>
          <w:sz w:val="28"/>
          <w:szCs w:val="28"/>
        </w:rPr>
        <w:t xml:space="preserve"> </w:t>
      </w:r>
      <w:r w:rsidRPr="00A07684">
        <w:rPr>
          <w:rFonts w:ascii="Times New Roman" w:eastAsia="Times New Roman" w:hAnsi="Times New Roman" w:cs="Times New Roman"/>
          <w:b/>
          <w:sz w:val="28"/>
          <w:szCs w:val="28"/>
        </w:rPr>
        <w:t>Объем сельскохозяйственного производства</w:t>
      </w:r>
      <w:r w:rsidRPr="00A07684">
        <w:rPr>
          <w:rFonts w:ascii="Times New Roman" w:eastAsia="Times New Roman" w:hAnsi="Times New Roman" w:cs="Times New Roman"/>
          <w:sz w:val="28"/>
          <w:szCs w:val="28"/>
        </w:rPr>
        <w:t xml:space="preserve"> по всем категориям хозяйств в районе за 2023 год составило </w:t>
      </w:r>
      <w:r w:rsidRPr="00A07684">
        <w:rPr>
          <w:rFonts w:ascii="Times New Roman" w:eastAsia="Times New Roman" w:hAnsi="Times New Roman" w:cs="Times New Roman"/>
          <w:b/>
          <w:bCs/>
          <w:sz w:val="28"/>
          <w:szCs w:val="28"/>
        </w:rPr>
        <w:t>13,7 млрд</w:t>
      </w:r>
      <w:r w:rsidRPr="00A07684">
        <w:rPr>
          <w:rFonts w:ascii="Times New Roman" w:eastAsia="Times New Roman" w:hAnsi="Times New Roman" w:cs="Times New Roman"/>
          <w:sz w:val="28"/>
          <w:szCs w:val="28"/>
        </w:rPr>
        <w:t xml:space="preserve">. </w:t>
      </w:r>
      <w:r w:rsidRPr="00A07684">
        <w:rPr>
          <w:rFonts w:ascii="Times New Roman" w:eastAsia="Times New Roman" w:hAnsi="Times New Roman" w:cs="Times New Roman"/>
          <w:b/>
          <w:sz w:val="28"/>
          <w:szCs w:val="28"/>
        </w:rPr>
        <w:t>руб.,</w:t>
      </w:r>
      <w:r w:rsidRPr="00A07684">
        <w:rPr>
          <w:rFonts w:ascii="Times New Roman" w:eastAsia="Times New Roman" w:hAnsi="Times New Roman" w:cs="Times New Roman"/>
          <w:sz w:val="28"/>
          <w:szCs w:val="28"/>
        </w:rPr>
        <w:t xml:space="preserve"> или </w:t>
      </w:r>
      <w:r w:rsidRPr="00A07684">
        <w:rPr>
          <w:rFonts w:ascii="Times New Roman" w:eastAsia="Times New Roman" w:hAnsi="Times New Roman" w:cs="Times New Roman"/>
          <w:b/>
          <w:sz w:val="28"/>
          <w:szCs w:val="28"/>
        </w:rPr>
        <w:t xml:space="preserve">104, % </w:t>
      </w:r>
      <w:r w:rsidRPr="00A07684">
        <w:rPr>
          <w:rFonts w:ascii="Times New Roman" w:eastAsia="Times New Roman" w:hAnsi="Times New Roman" w:cs="Times New Roman"/>
          <w:sz w:val="28"/>
          <w:szCs w:val="28"/>
        </w:rPr>
        <w:t>от объема, произведенного в 2022 году, в том числе:</w:t>
      </w:r>
    </w:p>
    <w:p w14:paraId="646943BD" w14:textId="77777777" w:rsidR="00A07684" w:rsidRPr="00A07684" w:rsidRDefault="00A07684" w:rsidP="00A07684">
      <w:pPr>
        <w:spacing w:after="0"/>
        <w:ind w:firstLine="567"/>
        <w:jc w:val="both"/>
        <w:rPr>
          <w:rFonts w:ascii="Times New Roman" w:eastAsia="Times New Roman" w:hAnsi="Times New Roman" w:cs="Times New Roman"/>
          <w:b/>
          <w:sz w:val="28"/>
          <w:szCs w:val="28"/>
        </w:rPr>
      </w:pPr>
      <w:r w:rsidRPr="00A07684">
        <w:rPr>
          <w:rFonts w:ascii="Times New Roman" w:eastAsia="Times New Roman" w:hAnsi="Times New Roman" w:cs="Times New Roman"/>
          <w:sz w:val="28"/>
          <w:szCs w:val="28"/>
        </w:rPr>
        <w:t xml:space="preserve">- объем продукции растениеводство – </w:t>
      </w:r>
      <w:r w:rsidRPr="00A07684">
        <w:rPr>
          <w:rFonts w:ascii="Times New Roman" w:eastAsia="Times New Roman" w:hAnsi="Times New Roman" w:cs="Times New Roman"/>
          <w:b/>
          <w:bCs/>
          <w:sz w:val="28"/>
          <w:szCs w:val="28"/>
        </w:rPr>
        <w:t>12 млрд</w:t>
      </w:r>
      <w:r w:rsidRPr="00A07684">
        <w:rPr>
          <w:rFonts w:ascii="Times New Roman" w:eastAsia="Times New Roman" w:hAnsi="Times New Roman" w:cs="Times New Roman"/>
          <w:b/>
          <w:sz w:val="28"/>
          <w:szCs w:val="28"/>
        </w:rPr>
        <w:t>. 600 млн.  руб.</w:t>
      </w:r>
    </w:p>
    <w:p w14:paraId="3558A511" w14:textId="77777777" w:rsidR="00A07684" w:rsidRPr="00A07684" w:rsidRDefault="00A07684" w:rsidP="00A07684">
      <w:pPr>
        <w:spacing w:after="0"/>
        <w:ind w:firstLine="567"/>
        <w:jc w:val="both"/>
        <w:rPr>
          <w:rFonts w:ascii="Times New Roman" w:eastAsia="Times New Roman" w:hAnsi="Times New Roman" w:cs="Times New Roman"/>
          <w:b/>
          <w:sz w:val="28"/>
          <w:szCs w:val="28"/>
        </w:rPr>
      </w:pPr>
      <w:r w:rsidRPr="00A07684">
        <w:rPr>
          <w:rFonts w:ascii="Times New Roman" w:eastAsia="Times New Roman" w:hAnsi="Times New Roman" w:cs="Times New Roman"/>
          <w:sz w:val="28"/>
          <w:szCs w:val="28"/>
        </w:rPr>
        <w:t>- объем продукции животноводства –</w:t>
      </w:r>
      <w:r w:rsidRPr="00A07684">
        <w:rPr>
          <w:rFonts w:ascii="Times New Roman" w:eastAsia="Times New Roman" w:hAnsi="Times New Roman" w:cs="Times New Roman"/>
          <w:b/>
          <w:bCs/>
          <w:sz w:val="28"/>
          <w:szCs w:val="28"/>
        </w:rPr>
        <w:t>1 млрд. 100 млн.</w:t>
      </w:r>
      <w:r w:rsidRPr="00A07684">
        <w:rPr>
          <w:rFonts w:ascii="Times New Roman" w:eastAsia="Times New Roman" w:hAnsi="Times New Roman" w:cs="Times New Roman"/>
          <w:b/>
          <w:sz w:val="28"/>
          <w:szCs w:val="28"/>
        </w:rPr>
        <w:t xml:space="preserve"> руб.</w:t>
      </w:r>
    </w:p>
    <w:p w14:paraId="0C64D96E" w14:textId="13BF8D35" w:rsidR="001A6D0B" w:rsidRPr="00A07684" w:rsidRDefault="00A07684" w:rsidP="00A07684">
      <w:pPr>
        <w:ind w:firstLine="567"/>
        <w:jc w:val="both"/>
        <w:rPr>
          <w:rFonts w:ascii="Times New Roman" w:eastAsia="Times New Roman" w:hAnsi="Times New Roman" w:cs="Times New Roman"/>
          <w:sz w:val="28"/>
          <w:szCs w:val="28"/>
        </w:rPr>
      </w:pPr>
      <w:r w:rsidRPr="00A07684">
        <w:rPr>
          <w:rFonts w:ascii="Times New Roman" w:eastAsia="Times New Roman" w:hAnsi="Times New Roman" w:cs="Times New Roman"/>
          <w:sz w:val="28"/>
          <w:szCs w:val="28"/>
        </w:rPr>
        <w:t xml:space="preserve">Основной сельскохозяйственной культурой района является виноград, его производство в 2023 году составило более </w:t>
      </w:r>
      <w:r w:rsidRPr="00A07684">
        <w:rPr>
          <w:rFonts w:ascii="Times New Roman" w:eastAsia="Times New Roman" w:hAnsi="Times New Roman" w:cs="Times New Roman"/>
          <w:b/>
          <w:sz w:val="28"/>
          <w:szCs w:val="28"/>
        </w:rPr>
        <w:t>94 тыс. 029 тонн</w:t>
      </w:r>
      <w:r w:rsidRPr="00A07684">
        <w:rPr>
          <w:rFonts w:ascii="Times New Roman" w:eastAsia="Times New Roman" w:hAnsi="Times New Roman" w:cs="Times New Roman"/>
          <w:sz w:val="28"/>
          <w:szCs w:val="28"/>
        </w:rPr>
        <w:t xml:space="preserve">, что на </w:t>
      </w:r>
      <w:r w:rsidRPr="00A07684">
        <w:rPr>
          <w:rFonts w:ascii="Times New Roman" w:eastAsia="Times New Roman" w:hAnsi="Times New Roman" w:cs="Times New Roman"/>
          <w:b/>
          <w:sz w:val="28"/>
          <w:szCs w:val="28"/>
        </w:rPr>
        <w:t>117 тонн больше</w:t>
      </w:r>
      <w:r w:rsidRPr="00A07684">
        <w:rPr>
          <w:rFonts w:ascii="Times New Roman" w:eastAsia="Times New Roman" w:hAnsi="Times New Roman" w:cs="Times New Roman"/>
          <w:sz w:val="28"/>
          <w:szCs w:val="28"/>
        </w:rPr>
        <w:t xml:space="preserve">, чем в 2022 году, при средней урожайности </w:t>
      </w:r>
      <w:r w:rsidRPr="00A07684">
        <w:rPr>
          <w:rFonts w:ascii="Times New Roman" w:eastAsia="Times New Roman" w:hAnsi="Times New Roman" w:cs="Times New Roman"/>
          <w:b/>
          <w:sz w:val="28"/>
          <w:szCs w:val="28"/>
        </w:rPr>
        <w:t>139 ц/га.</w:t>
      </w:r>
      <w:r w:rsidRPr="00A07684">
        <w:rPr>
          <w:rFonts w:ascii="Times New Roman" w:eastAsia="Times New Roman" w:hAnsi="Times New Roman" w:cs="Times New Roman"/>
          <w:sz w:val="28"/>
          <w:szCs w:val="28"/>
        </w:rPr>
        <w:t xml:space="preserve">  Планируется в 2024 году довести его производство до </w:t>
      </w:r>
      <w:r w:rsidRPr="00A07684">
        <w:rPr>
          <w:rFonts w:ascii="Times New Roman" w:eastAsia="Times New Roman" w:hAnsi="Times New Roman" w:cs="Times New Roman"/>
          <w:b/>
          <w:sz w:val="28"/>
          <w:szCs w:val="28"/>
        </w:rPr>
        <w:t>96 тыс. тонн</w:t>
      </w:r>
      <w:r w:rsidRPr="00A07684">
        <w:rPr>
          <w:rFonts w:ascii="Times New Roman" w:eastAsia="Times New Roman" w:hAnsi="Times New Roman" w:cs="Times New Roman"/>
          <w:sz w:val="28"/>
          <w:szCs w:val="28"/>
        </w:rPr>
        <w:t>, в основном это за счет повышения эффективности использования существующих виноградников и за счет ввода в эксплуатацию молодых виноградников.</w:t>
      </w:r>
    </w:p>
    <w:p w14:paraId="2CE23A0B" w14:textId="40FEDCAE" w:rsidR="00381119" w:rsidRPr="00381119" w:rsidRDefault="00381119" w:rsidP="00381119">
      <w:pPr>
        <w:ind w:left="870"/>
        <w:jc w:val="center"/>
        <w:rPr>
          <w:rFonts w:ascii="Times New Roman" w:hAnsi="Times New Roman" w:cs="Times New Roman"/>
          <w:b/>
          <w:color w:val="000000"/>
        </w:rPr>
      </w:pPr>
      <w:r w:rsidRPr="00381119">
        <w:rPr>
          <w:rFonts w:ascii="Times New Roman" w:hAnsi="Times New Roman" w:cs="Times New Roman"/>
          <w:b/>
          <w:color w:val="000000"/>
        </w:rPr>
        <w:t>Объем производства продукции сельского хозяйства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3554"/>
        <w:gridCol w:w="1134"/>
        <w:gridCol w:w="1305"/>
        <w:gridCol w:w="1275"/>
        <w:gridCol w:w="1134"/>
      </w:tblGrid>
      <w:tr w:rsidR="00381119" w:rsidRPr="00381119" w14:paraId="4296781E" w14:textId="77777777" w:rsidTr="0051553A">
        <w:tc>
          <w:tcPr>
            <w:tcW w:w="557" w:type="dxa"/>
            <w:tcBorders>
              <w:top w:val="single" w:sz="4" w:space="0" w:color="000000"/>
              <w:left w:val="single" w:sz="4" w:space="0" w:color="000000"/>
              <w:bottom w:val="single" w:sz="4" w:space="0" w:color="000000"/>
              <w:right w:val="single" w:sz="4" w:space="0" w:color="000000"/>
            </w:tcBorders>
            <w:hideMark/>
          </w:tcPr>
          <w:p w14:paraId="7DD97B81" w14:textId="77777777" w:rsidR="00381119" w:rsidRPr="00381119" w:rsidRDefault="00381119" w:rsidP="00E06F84">
            <w:pPr>
              <w:spacing w:line="256" w:lineRule="auto"/>
              <w:jc w:val="center"/>
              <w:rPr>
                <w:rFonts w:ascii="Times New Roman" w:hAnsi="Times New Roman" w:cs="Times New Roman"/>
                <w:b/>
                <w:lang w:eastAsia="en-US"/>
              </w:rPr>
            </w:pPr>
            <w:proofErr w:type="gramStart"/>
            <w:r w:rsidRPr="00381119">
              <w:rPr>
                <w:rFonts w:ascii="Times New Roman" w:hAnsi="Times New Roman" w:cs="Times New Roman"/>
                <w:b/>
                <w:lang w:eastAsia="en-US"/>
              </w:rPr>
              <w:t>№  п</w:t>
            </w:r>
            <w:proofErr w:type="gramEnd"/>
            <w:r w:rsidRPr="00381119">
              <w:rPr>
                <w:rFonts w:ascii="Times New Roman" w:hAnsi="Times New Roman" w:cs="Times New Roman"/>
                <w:b/>
                <w:lang w:eastAsia="en-US"/>
              </w:rPr>
              <w:t>/п</w:t>
            </w:r>
          </w:p>
        </w:tc>
        <w:tc>
          <w:tcPr>
            <w:tcW w:w="3554" w:type="dxa"/>
            <w:tcBorders>
              <w:top w:val="single" w:sz="4" w:space="0" w:color="000000"/>
              <w:left w:val="single" w:sz="4" w:space="0" w:color="000000"/>
              <w:bottom w:val="single" w:sz="4" w:space="0" w:color="000000"/>
              <w:right w:val="single" w:sz="4" w:space="0" w:color="auto"/>
            </w:tcBorders>
            <w:hideMark/>
          </w:tcPr>
          <w:p w14:paraId="1B63F6F5"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Наименование показателя</w:t>
            </w:r>
          </w:p>
        </w:tc>
        <w:tc>
          <w:tcPr>
            <w:tcW w:w="1134" w:type="dxa"/>
            <w:tcBorders>
              <w:top w:val="single" w:sz="4" w:space="0" w:color="000000"/>
              <w:left w:val="single" w:sz="4" w:space="0" w:color="auto"/>
              <w:bottom w:val="single" w:sz="4" w:space="0" w:color="000000"/>
              <w:right w:val="single" w:sz="4" w:space="0" w:color="000000"/>
            </w:tcBorders>
            <w:hideMark/>
          </w:tcPr>
          <w:p w14:paraId="6505C87A"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ед. изм.</w:t>
            </w:r>
          </w:p>
        </w:tc>
        <w:tc>
          <w:tcPr>
            <w:tcW w:w="1305" w:type="dxa"/>
            <w:tcBorders>
              <w:top w:val="single" w:sz="4" w:space="0" w:color="000000"/>
              <w:left w:val="single" w:sz="4" w:space="0" w:color="000000"/>
              <w:bottom w:val="single" w:sz="4" w:space="0" w:color="000000"/>
              <w:right w:val="single" w:sz="4" w:space="0" w:color="000000"/>
            </w:tcBorders>
          </w:tcPr>
          <w:p w14:paraId="29E8E85B"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Прогноз на 2025 г.</w:t>
            </w:r>
          </w:p>
        </w:tc>
        <w:tc>
          <w:tcPr>
            <w:tcW w:w="1275" w:type="dxa"/>
            <w:tcBorders>
              <w:top w:val="single" w:sz="4" w:space="0" w:color="000000"/>
              <w:left w:val="single" w:sz="4" w:space="0" w:color="000000"/>
              <w:bottom w:val="single" w:sz="4" w:space="0" w:color="000000"/>
              <w:right w:val="single" w:sz="4" w:space="0" w:color="000000"/>
            </w:tcBorders>
          </w:tcPr>
          <w:p w14:paraId="6726C472"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Прогноз за 2026 г.</w:t>
            </w:r>
          </w:p>
        </w:tc>
        <w:tc>
          <w:tcPr>
            <w:tcW w:w="1134" w:type="dxa"/>
            <w:tcBorders>
              <w:top w:val="single" w:sz="4" w:space="0" w:color="000000"/>
              <w:left w:val="single" w:sz="4" w:space="0" w:color="000000"/>
              <w:bottom w:val="single" w:sz="4" w:space="0" w:color="000000"/>
              <w:right w:val="single" w:sz="4" w:space="0" w:color="000000"/>
            </w:tcBorders>
          </w:tcPr>
          <w:p w14:paraId="554B3E00"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Прогноз за 2027 г.</w:t>
            </w:r>
          </w:p>
        </w:tc>
      </w:tr>
      <w:tr w:rsidR="00381119" w:rsidRPr="00381119" w14:paraId="1235FDDF" w14:textId="77777777" w:rsidTr="0051553A">
        <w:trPr>
          <w:trHeight w:val="622"/>
        </w:trPr>
        <w:tc>
          <w:tcPr>
            <w:tcW w:w="557" w:type="dxa"/>
            <w:tcBorders>
              <w:top w:val="single" w:sz="4" w:space="0" w:color="000000"/>
              <w:left w:val="single" w:sz="4" w:space="0" w:color="000000"/>
              <w:bottom w:val="single" w:sz="4" w:space="0" w:color="000000"/>
              <w:right w:val="single" w:sz="4" w:space="0" w:color="000000"/>
            </w:tcBorders>
            <w:hideMark/>
          </w:tcPr>
          <w:p w14:paraId="218AE2E1"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1</w:t>
            </w:r>
          </w:p>
        </w:tc>
        <w:tc>
          <w:tcPr>
            <w:tcW w:w="3554" w:type="dxa"/>
            <w:tcBorders>
              <w:top w:val="single" w:sz="4" w:space="0" w:color="000000"/>
              <w:left w:val="single" w:sz="4" w:space="0" w:color="000000"/>
              <w:bottom w:val="single" w:sz="4" w:space="0" w:color="000000"/>
              <w:right w:val="single" w:sz="4" w:space="0" w:color="auto"/>
            </w:tcBorders>
            <w:hideMark/>
          </w:tcPr>
          <w:p w14:paraId="682E8C41" w14:textId="77777777" w:rsidR="00381119" w:rsidRPr="00381119" w:rsidRDefault="00381119" w:rsidP="00E06F84">
            <w:pPr>
              <w:spacing w:line="256" w:lineRule="auto"/>
              <w:jc w:val="both"/>
              <w:rPr>
                <w:rFonts w:ascii="Times New Roman" w:hAnsi="Times New Roman" w:cs="Times New Roman"/>
                <w:lang w:eastAsia="en-US"/>
              </w:rPr>
            </w:pPr>
            <w:r w:rsidRPr="00381119">
              <w:rPr>
                <w:rFonts w:ascii="Times New Roman" w:hAnsi="Times New Roman" w:cs="Times New Roman"/>
                <w:lang w:eastAsia="en-US"/>
              </w:rPr>
              <w:t xml:space="preserve">Объем производства валовой продукции, </w:t>
            </w:r>
          </w:p>
        </w:tc>
        <w:tc>
          <w:tcPr>
            <w:tcW w:w="1134" w:type="dxa"/>
            <w:tcBorders>
              <w:top w:val="single" w:sz="4" w:space="0" w:color="000000"/>
              <w:left w:val="single" w:sz="4" w:space="0" w:color="auto"/>
              <w:bottom w:val="single" w:sz="4" w:space="0" w:color="000000"/>
              <w:right w:val="single" w:sz="4" w:space="0" w:color="000000"/>
            </w:tcBorders>
          </w:tcPr>
          <w:p w14:paraId="5CC7947F"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млн. руб.</w:t>
            </w:r>
          </w:p>
        </w:tc>
        <w:tc>
          <w:tcPr>
            <w:tcW w:w="1305" w:type="dxa"/>
            <w:tcBorders>
              <w:top w:val="single" w:sz="4" w:space="0" w:color="000000"/>
              <w:left w:val="single" w:sz="4" w:space="0" w:color="000000"/>
              <w:bottom w:val="single" w:sz="4" w:space="0" w:color="000000"/>
              <w:right w:val="single" w:sz="4" w:space="0" w:color="000000"/>
            </w:tcBorders>
          </w:tcPr>
          <w:p w14:paraId="6F98A1C7"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13 109,0</w:t>
            </w:r>
          </w:p>
        </w:tc>
        <w:tc>
          <w:tcPr>
            <w:tcW w:w="1275" w:type="dxa"/>
            <w:tcBorders>
              <w:top w:val="single" w:sz="4" w:space="0" w:color="000000"/>
              <w:left w:val="single" w:sz="4" w:space="0" w:color="000000"/>
              <w:bottom w:val="single" w:sz="4" w:space="0" w:color="000000"/>
              <w:right w:val="single" w:sz="4" w:space="0" w:color="000000"/>
            </w:tcBorders>
          </w:tcPr>
          <w:p w14:paraId="4D8340BC"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13 200,0</w:t>
            </w:r>
          </w:p>
        </w:tc>
        <w:tc>
          <w:tcPr>
            <w:tcW w:w="1134" w:type="dxa"/>
            <w:tcBorders>
              <w:top w:val="single" w:sz="4" w:space="0" w:color="000000"/>
              <w:left w:val="single" w:sz="4" w:space="0" w:color="000000"/>
              <w:bottom w:val="single" w:sz="4" w:space="0" w:color="000000"/>
              <w:right w:val="single" w:sz="4" w:space="0" w:color="000000"/>
            </w:tcBorders>
          </w:tcPr>
          <w:p w14:paraId="3F574670"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13 300,0</w:t>
            </w:r>
          </w:p>
        </w:tc>
      </w:tr>
      <w:tr w:rsidR="00381119" w:rsidRPr="00381119" w14:paraId="67B9FFA0" w14:textId="77777777" w:rsidTr="0051553A">
        <w:tc>
          <w:tcPr>
            <w:tcW w:w="557" w:type="dxa"/>
            <w:tcBorders>
              <w:top w:val="single" w:sz="4" w:space="0" w:color="000000"/>
              <w:left w:val="single" w:sz="4" w:space="0" w:color="000000"/>
              <w:bottom w:val="single" w:sz="4" w:space="0" w:color="000000"/>
              <w:right w:val="single" w:sz="4" w:space="0" w:color="000000"/>
            </w:tcBorders>
            <w:hideMark/>
          </w:tcPr>
          <w:p w14:paraId="3C591CEB"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2</w:t>
            </w:r>
          </w:p>
        </w:tc>
        <w:tc>
          <w:tcPr>
            <w:tcW w:w="3554" w:type="dxa"/>
            <w:tcBorders>
              <w:top w:val="single" w:sz="4" w:space="0" w:color="000000"/>
              <w:left w:val="single" w:sz="4" w:space="0" w:color="000000"/>
              <w:bottom w:val="single" w:sz="4" w:space="0" w:color="000000"/>
              <w:right w:val="single" w:sz="4" w:space="0" w:color="auto"/>
            </w:tcBorders>
            <w:hideMark/>
          </w:tcPr>
          <w:p w14:paraId="41B73318" w14:textId="77777777" w:rsidR="00381119" w:rsidRPr="00381119" w:rsidRDefault="00381119" w:rsidP="00E06F84">
            <w:pPr>
              <w:spacing w:line="256" w:lineRule="auto"/>
              <w:jc w:val="both"/>
              <w:rPr>
                <w:rFonts w:ascii="Times New Roman" w:hAnsi="Times New Roman" w:cs="Times New Roman"/>
                <w:lang w:eastAsia="en-US"/>
              </w:rPr>
            </w:pPr>
            <w:r w:rsidRPr="00381119">
              <w:rPr>
                <w:rFonts w:ascii="Times New Roman" w:hAnsi="Times New Roman" w:cs="Times New Roman"/>
                <w:lang w:eastAsia="en-US"/>
              </w:rPr>
              <w:t xml:space="preserve">Объем производства валовой продукции, растениеводство </w:t>
            </w:r>
          </w:p>
        </w:tc>
        <w:tc>
          <w:tcPr>
            <w:tcW w:w="1134" w:type="dxa"/>
            <w:tcBorders>
              <w:top w:val="single" w:sz="4" w:space="0" w:color="000000"/>
              <w:left w:val="single" w:sz="4" w:space="0" w:color="auto"/>
              <w:bottom w:val="single" w:sz="4" w:space="0" w:color="000000"/>
              <w:right w:val="single" w:sz="4" w:space="0" w:color="000000"/>
            </w:tcBorders>
          </w:tcPr>
          <w:p w14:paraId="2C3003C0"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млн. руб.</w:t>
            </w:r>
          </w:p>
        </w:tc>
        <w:tc>
          <w:tcPr>
            <w:tcW w:w="1305" w:type="dxa"/>
            <w:tcBorders>
              <w:top w:val="single" w:sz="4" w:space="0" w:color="000000"/>
              <w:left w:val="single" w:sz="4" w:space="0" w:color="000000"/>
              <w:bottom w:val="single" w:sz="4" w:space="0" w:color="000000"/>
              <w:right w:val="single" w:sz="4" w:space="0" w:color="000000"/>
            </w:tcBorders>
          </w:tcPr>
          <w:p w14:paraId="490CA30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12 029,0</w:t>
            </w:r>
          </w:p>
        </w:tc>
        <w:tc>
          <w:tcPr>
            <w:tcW w:w="1275" w:type="dxa"/>
            <w:tcBorders>
              <w:top w:val="single" w:sz="4" w:space="0" w:color="000000"/>
              <w:left w:val="single" w:sz="4" w:space="0" w:color="000000"/>
              <w:bottom w:val="single" w:sz="4" w:space="0" w:color="000000"/>
              <w:right w:val="single" w:sz="4" w:space="0" w:color="000000"/>
            </w:tcBorders>
          </w:tcPr>
          <w:p w14:paraId="04D7524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12 110,0</w:t>
            </w:r>
          </w:p>
        </w:tc>
        <w:tc>
          <w:tcPr>
            <w:tcW w:w="1134" w:type="dxa"/>
            <w:tcBorders>
              <w:top w:val="single" w:sz="4" w:space="0" w:color="000000"/>
              <w:left w:val="single" w:sz="4" w:space="0" w:color="000000"/>
              <w:bottom w:val="single" w:sz="4" w:space="0" w:color="000000"/>
              <w:right w:val="single" w:sz="4" w:space="0" w:color="000000"/>
            </w:tcBorders>
          </w:tcPr>
          <w:p w14:paraId="537C6EF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12 130,0</w:t>
            </w:r>
          </w:p>
        </w:tc>
      </w:tr>
      <w:tr w:rsidR="00381119" w:rsidRPr="00381119" w14:paraId="4779C52B" w14:textId="77777777" w:rsidTr="0051553A">
        <w:trPr>
          <w:trHeight w:val="722"/>
        </w:trPr>
        <w:tc>
          <w:tcPr>
            <w:tcW w:w="557" w:type="dxa"/>
            <w:tcBorders>
              <w:top w:val="single" w:sz="4" w:space="0" w:color="000000"/>
              <w:left w:val="single" w:sz="4" w:space="0" w:color="000000"/>
              <w:bottom w:val="single" w:sz="4" w:space="0" w:color="000000"/>
              <w:right w:val="single" w:sz="4" w:space="0" w:color="000000"/>
            </w:tcBorders>
            <w:hideMark/>
          </w:tcPr>
          <w:p w14:paraId="65908DAA"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3</w:t>
            </w:r>
          </w:p>
        </w:tc>
        <w:tc>
          <w:tcPr>
            <w:tcW w:w="3554" w:type="dxa"/>
            <w:tcBorders>
              <w:top w:val="single" w:sz="4" w:space="0" w:color="000000"/>
              <w:left w:val="single" w:sz="4" w:space="0" w:color="000000"/>
              <w:bottom w:val="single" w:sz="4" w:space="0" w:color="000000"/>
              <w:right w:val="single" w:sz="4" w:space="0" w:color="auto"/>
            </w:tcBorders>
            <w:hideMark/>
          </w:tcPr>
          <w:p w14:paraId="7597AC37" w14:textId="77777777" w:rsidR="00381119" w:rsidRPr="00381119" w:rsidRDefault="00381119" w:rsidP="00E06F84">
            <w:pPr>
              <w:spacing w:line="256" w:lineRule="auto"/>
              <w:jc w:val="both"/>
              <w:rPr>
                <w:rFonts w:ascii="Times New Roman" w:hAnsi="Times New Roman" w:cs="Times New Roman"/>
                <w:lang w:eastAsia="en-US"/>
              </w:rPr>
            </w:pPr>
            <w:r w:rsidRPr="00381119">
              <w:rPr>
                <w:rFonts w:ascii="Times New Roman" w:hAnsi="Times New Roman" w:cs="Times New Roman"/>
                <w:lang w:eastAsia="en-US"/>
              </w:rPr>
              <w:t>Объем производства валовой продукции, животноводство</w:t>
            </w:r>
          </w:p>
        </w:tc>
        <w:tc>
          <w:tcPr>
            <w:tcW w:w="1134" w:type="dxa"/>
            <w:tcBorders>
              <w:top w:val="single" w:sz="4" w:space="0" w:color="000000"/>
              <w:left w:val="single" w:sz="4" w:space="0" w:color="auto"/>
              <w:bottom w:val="single" w:sz="4" w:space="0" w:color="000000"/>
              <w:right w:val="single" w:sz="4" w:space="0" w:color="000000"/>
            </w:tcBorders>
            <w:hideMark/>
          </w:tcPr>
          <w:p w14:paraId="56B6A4AD"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млн. руб.</w:t>
            </w:r>
          </w:p>
        </w:tc>
        <w:tc>
          <w:tcPr>
            <w:tcW w:w="1305" w:type="dxa"/>
            <w:tcBorders>
              <w:top w:val="single" w:sz="4" w:space="0" w:color="000000"/>
              <w:left w:val="single" w:sz="4" w:space="0" w:color="000000"/>
              <w:bottom w:val="single" w:sz="4" w:space="0" w:color="000000"/>
              <w:right w:val="single" w:sz="4" w:space="0" w:color="000000"/>
            </w:tcBorders>
          </w:tcPr>
          <w:p w14:paraId="37D873DD"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1 080,0</w:t>
            </w:r>
          </w:p>
        </w:tc>
        <w:tc>
          <w:tcPr>
            <w:tcW w:w="1275" w:type="dxa"/>
            <w:tcBorders>
              <w:top w:val="single" w:sz="4" w:space="0" w:color="000000"/>
              <w:left w:val="single" w:sz="4" w:space="0" w:color="000000"/>
              <w:bottom w:val="single" w:sz="4" w:space="0" w:color="000000"/>
              <w:right w:val="single" w:sz="4" w:space="0" w:color="000000"/>
            </w:tcBorders>
          </w:tcPr>
          <w:p w14:paraId="05E1B82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1 090,0</w:t>
            </w:r>
          </w:p>
        </w:tc>
        <w:tc>
          <w:tcPr>
            <w:tcW w:w="1134" w:type="dxa"/>
            <w:tcBorders>
              <w:top w:val="single" w:sz="4" w:space="0" w:color="000000"/>
              <w:left w:val="single" w:sz="4" w:space="0" w:color="000000"/>
              <w:bottom w:val="single" w:sz="4" w:space="0" w:color="000000"/>
              <w:right w:val="single" w:sz="4" w:space="0" w:color="000000"/>
            </w:tcBorders>
          </w:tcPr>
          <w:p w14:paraId="3F62AC53"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1 090,0</w:t>
            </w:r>
          </w:p>
        </w:tc>
      </w:tr>
    </w:tbl>
    <w:p w14:paraId="4D18FA81" w14:textId="77777777" w:rsidR="00381119" w:rsidRDefault="00381119" w:rsidP="00381119">
      <w:pPr>
        <w:jc w:val="center"/>
        <w:rPr>
          <w:b/>
          <w:color w:val="000000"/>
        </w:rPr>
      </w:pPr>
    </w:p>
    <w:p w14:paraId="19B5AD5E" w14:textId="77777777" w:rsidR="00D4534F" w:rsidRDefault="00D4534F" w:rsidP="00677F75">
      <w:pPr>
        <w:jc w:val="center"/>
        <w:rPr>
          <w:rFonts w:ascii="Times New Roman" w:hAnsi="Times New Roman" w:cs="Times New Roman"/>
          <w:b/>
          <w:color w:val="000000"/>
        </w:rPr>
      </w:pPr>
    </w:p>
    <w:p w14:paraId="3F3EE402" w14:textId="172FA410" w:rsidR="00381119" w:rsidRPr="00677F75" w:rsidRDefault="00381119" w:rsidP="00677F75">
      <w:pPr>
        <w:jc w:val="center"/>
        <w:rPr>
          <w:rFonts w:ascii="Times New Roman" w:hAnsi="Times New Roman" w:cs="Times New Roman"/>
          <w:b/>
          <w:color w:val="000000"/>
        </w:rPr>
      </w:pPr>
      <w:r w:rsidRPr="00381119">
        <w:rPr>
          <w:rFonts w:ascii="Times New Roman" w:hAnsi="Times New Roman" w:cs="Times New Roman"/>
          <w:b/>
          <w:color w:val="000000"/>
        </w:rPr>
        <w:lastRenderedPageBreak/>
        <w:t>Производство сельхозпродукции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15"/>
        <w:gridCol w:w="928"/>
        <w:gridCol w:w="928"/>
        <w:gridCol w:w="951"/>
        <w:gridCol w:w="983"/>
        <w:gridCol w:w="973"/>
        <w:gridCol w:w="969"/>
        <w:gridCol w:w="860"/>
      </w:tblGrid>
      <w:tr w:rsidR="00381119" w:rsidRPr="00381119" w14:paraId="2BFEB964" w14:textId="77777777" w:rsidTr="00E06F84">
        <w:trPr>
          <w:trHeight w:val="345"/>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6ABDE92E"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Наименование продукции</w:t>
            </w:r>
          </w:p>
        </w:tc>
        <w:tc>
          <w:tcPr>
            <w:tcW w:w="3722" w:type="dxa"/>
            <w:gridSpan w:val="4"/>
            <w:tcBorders>
              <w:top w:val="single" w:sz="4" w:space="0" w:color="auto"/>
              <w:left w:val="single" w:sz="4" w:space="0" w:color="auto"/>
              <w:bottom w:val="single" w:sz="4" w:space="0" w:color="auto"/>
              <w:right w:val="single" w:sz="4" w:space="0" w:color="auto"/>
            </w:tcBorders>
            <w:hideMark/>
          </w:tcPr>
          <w:p w14:paraId="12A77C5B"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Посевная площадь, га</w:t>
            </w:r>
          </w:p>
        </w:tc>
        <w:tc>
          <w:tcPr>
            <w:tcW w:w="3785" w:type="dxa"/>
            <w:gridSpan w:val="4"/>
            <w:tcBorders>
              <w:top w:val="single" w:sz="4" w:space="0" w:color="auto"/>
              <w:left w:val="single" w:sz="4" w:space="0" w:color="auto"/>
              <w:bottom w:val="single" w:sz="4" w:space="0" w:color="auto"/>
              <w:right w:val="single" w:sz="4" w:space="0" w:color="auto"/>
            </w:tcBorders>
            <w:hideMark/>
          </w:tcPr>
          <w:p w14:paraId="3E5A5F17"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Валовой сбор, тыс. тонн</w:t>
            </w:r>
          </w:p>
        </w:tc>
      </w:tr>
      <w:tr w:rsidR="00381119" w:rsidRPr="00381119" w14:paraId="01BD300B" w14:textId="77777777" w:rsidTr="00E06F84">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B0878" w14:textId="77777777" w:rsidR="00381119" w:rsidRPr="00381119" w:rsidRDefault="00381119" w:rsidP="00E06F84">
            <w:pPr>
              <w:spacing w:line="256" w:lineRule="auto"/>
              <w:rPr>
                <w:rFonts w:ascii="Times New Roman" w:hAnsi="Times New Roman" w:cs="Times New Roman"/>
                <w:b/>
                <w:lang w:eastAsia="en-US"/>
              </w:rPr>
            </w:pPr>
          </w:p>
        </w:tc>
        <w:tc>
          <w:tcPr>
            <w:tcW w:w="915" w:type="dxa"/>
            <w:tcBorders>
              <w:top w:val="single" w:sz="4" w:space="0" w:color="auto"/>
              <w:left w:val="single" w:sz="4" w:space="0" w:color="auto"/>
              <w:bottom w:val="single" w:sz="4" w:space="0" w:color="auto"/>
              <w:right w:val="single" w:sz="4" w:space="0" w:color="auto"/>
            </w:tcBorders>
            <w:hideMark/>
          </w:tcPr>
          <w:p w14:paraId="3620C6F3"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2024 г.</w:t>
            </w:r>
          </w:p>
        </w:tc>
        <w:tc>
          <w:tcPr>
            <w:tcW w:w="928" w:type="dxa"/>
            <w:tcBorders>
              <w:top w:val="single" w:sz="4" w:space="0" w:color="auto"/>
              <w:left w:val="single" w:sz="4" w:space="0" w:color="auto"/>
              <w:bottom w:val="single" w:sz="4" w:space="0" w:color="auto"/>
              <w:right w:val="single" w:sz="4" w:space="0" w:color="auto"/>
            </w:tcBorders>
          </w:tcPr>
          <w:p w14:paraId="227D2C93"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2025 г.</w:t>
            </w:r>
          </w:p>
        </w:tc>
        <w:tc>
          <w:tcPr>
            <w:tcW w:w="928" w:type="dxa"/>
            <w:tcBorders>
              <w:top w:val="single" w:sz="4" w:space="0" w:color="auto"/>
              <w:left w:val="single" w:sz="4" w:space="0" w:color="auto"/>
              <w:bottom w:val="single" w:sz="4" w:space="0" w:color="auto"/>
              <w:right w:val="single" w:sz="4" w:space="0" w:color="auto"/>
            </w:tcBorders>
          </w:tcPr>
          <w:p w14:paraId="3723C424"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2026г.</w:t>
            </w:r>
          </w:p>
        </w:tc>
        <w:tc>
          <w:tcPr>
            <w:tcW w:w="951" w:type="dxa"/>
            <w:tcBorders>
              <w:top w:val="single" w:sz="4" w:space="0" w:color="auto"/>
              <w:left w:val="single" w:sz="4" w:space="0" w:color="auto"/>
              <w:bottom w:val="single" w:sz="4" w:space="0" w:color="auto"/>
              <w:right w:val="single" w:sz="4" w:space="0" w:color="auto"/>
            </w:tcBorders>
          </w:tcPr>
          <w:p w14:paraId="72287084"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2027г.</w:t>
            </w:r>
          </w:p>
        </w:tc>
        <w:tc>
          <w:tcPr>
            <w:tcW w:w="983" w:type="dxa"/>
            <w:tcBorders>
              <w:top w:val="single" w:sz="4" w:space="0" w:color="auto"/>
              <w:left w:val="single" w:sz="4" w:space="0" w:color="auto"/>
              <w:bottom w:val="single" w:sz="4" w:space="0" w:color="auto"/>
              <w:right w:val="single" w:sz="4" w:space="0" w:color="auto"/>
            </w:tcBorders>
            <w:hideMark/>
          </w:tcPr>
          <w:p w14:paraId="1471772F"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2024 г.</w:t>
            </w:r>
          </w:p>
        </w:tc>
        <w:tc>
          <w:tcPr>
            <w:tcW w:w="973" w:type="dxa"/>
            <w:tcBorders>
              <w:top w:val="single" w:sz="4" w:space="0" w:color="auto"/>
              <w:left w:val="single" w:sz="4" w:space="0" w:color="auto"/>
              <w:bottom w:val="single" w:sz="4" w:space="0" w:color="auto"/>
              <w:right w:val="single" w:sz="4" w:space="0" w:color="auto"/>
            </w:tcBorders>
          </w:tcPr>
          <w:p w14:paraId="5FF60A08"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2025 г.</w:t>
            </w:r>
          </w:p>
        </w:tc>
        <w:tc>
          <w:tcPr>
            <w:tcW w:w="969" w:type="dxa"/>
            <w:tcBorders>
              <w:top w:val="single" w:sz="4" w:space="0" w:color="auto"/>
              <w:left w:val="single" w:sz="4" w:space="0" w:color="auto"/>
              <w:bottom w:val="single" w:sz="4" w:space="0" w:color="auto"/>
              <w:right w:val="single" w:sz="4" w:space="0" w:color="auto"/>
            </w:tcBorders>
          </w:tcPr>
          <w:p w14:paraId="7CEBCB70"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2026г.</w:t>
            </w:r>
          </w:p>
        </w:tc>
        <w:tc>
          <w:tcPr>
            <w:tcW w:w="860" w:type="dxa"/>
            <w:tcBorders>
              <w:top w:val="single" w:sz="4" w:space="0" w:color="auto"/>
              <w:left w:val="single" w:sz="4" w:space="0" w:color="auto"/>
              <w:bottom w:val="single" w:sz="4" w:space="0" w:color="auto"/>
              <w:right w:val="single" w:sz="4" w:space="0" w:color="auto"/>
            </w:tcBorders>
          </w:tcPr>
          <w:p w14:paraId="7CE89586"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2027г.</w:t>
            </w:r>
          </w:p>
        </w:tc>
      </w:tr>
      <w:tr w:rsidR="00381119" w:rsidRPr="00381119" w14:paraId="6F96F7EB"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51E8BAEF"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овощи</w:t>
            </w:r>
          </w:p>
        </w:tc>
        <w:tc>
          <w:tcPr>
            <w:tcW w:w="915" w:type="dxa"/>
            <w:tcBorders>
              <w:top w:val="single" w:sz="4" w:space="0" w:color="auto"/>
              <w:left w:val="single" w:sz="4" w:space="0" w:color="auto"/>
              <w:bottom w:val="single" w:sz="4" w:space="0" w:color="auto"/>
              <w:right w:val="single" w:sz="4" w:space="0" w:color="auto"/>
            </w:tcBorders>
          </w:tcPr>
          <w:p w14:paraId="685851B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6 760</w:t>
            </w:r>
          </w:p>
        </w:tc>
        <w:tc>
          <w:tcPr>
            <w:tcW w:w="928" w:type="dxa"/>
            <w:tcBorders>
              <w:top w:val="single" w:sz="4" w:space="0" w:color="auto"/>
              <w:left w:val="single" w:sz="4" w:space="0" w:color="auto"/>
              <w:bottom w:val="single" w:sz="4" w:space="0" w:color="auto"/>
              <w:right w:val="single" w:sz="4" w:space="0" w:color="auto"/>
            </w:tcBorders>
          </w:tcPr>
          <w:p w14:paraId="1F43EA1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6 800</w:t>
            </w:r>
          </w:p>
        </w:tc>
        <w:tc>
          <w:tcPr>
            <w:tcW w:w="928" w:type="dxa"/>
            <w:tcBorders>
              <w:top w:val="single" w:sz="4" w:space="0" w:color="auto"/>
              <w:left w:val="single" w:sz="4" w:space="0" w:color="auto"/>
              <w:bottom w:val="single" w:sz="4" w:space="0" w:color="auto"/>
              <w:right w:val="single" w:sz="4" w:space="0" w:color="auto"/>
            </w:tcBorders>
          </w:tcPr>
          <w:p w14:paraId="0B7863ED"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6 800</w:t>
            </w:r>
          </w:p>
        </w:tc>
        <w:tc>
          <w:tcPr>
            <w:tcW w:w="951" w:type="dxa"/>
            <w:tcBorders>
              <w:top w:val="single" w:sz="4" w:space="0" w:color="auto"/>
              <w:left w:val="single" w:sz="4" w:space="0" w:color="auto"/>
              <w:bottom w:val="single" w:sz="4" w:space="0" w:color="auto"/>
              <w:right w:val="single" w:sz="4" w:space="0" w:color="auto"/>
            </w:tcBorders>
          </w:tcPr>
          <w:p w14:paraId="249E4055" w14:textId="77777777" w:rsidR="00381119" w:rsidRPr="00381119" w:rsidRDefault="00381119" w:rsidP="00E06F84">
            <w:pPr>
              <w:spacing w:line="360" w:lineRule="auto"/>
              <w:jc w:val="center"/>
              <w:rPr>
                <w:rFonts w:ascii="Times New Roman" w:hAnsi="Times New Roman" w:cs="Times New Roman"/>
                <w:lang w:eastAsia="en-US"/>
              </w:rPr>
            </w:pPr>
            <w:r w:rsidRPr="00366E93">
              <w:rPr>
                <w:rFonts w:ascii="Times New Roman" w:hAnsi="Times New Roman" w:cs="Times New Roman"/>
                <w:b/>
                <w:bCs/>
                <w:lang w:eastAsia="en-US"/>
              </w:rPr>
              <w:t>6850</w:t>
            </w:r>
          </w:p>
        </w:tc>
        <w:tc>
          <w:tcPr>
            <w:tcW w:w="983" w:type="dxa"/>
            <w:tcBorders>
              <w:top w:val="single" w:sz="4" w:space="0" w:color="auto"/>
              <w:left w:val="single" w:sz="4" w:space="0" w:color="auto"/>
              <w:bottom w:val="single" w:sz="4" w:space="0" w:color="auto"/>
              <w:right w:val="single" w:sz="4" w:space="0" w:color="auto"/>
            </w:tcBorders>
          </w:tcPr>
          <w:p w14:paraId="6616D06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314</w:t>
            </w:r>
          </w:p>
        </w:tc>
        <w:tc>
          <w:tcPr>
            <w:tcW w:w="973" w:type="dxa"/>
            <w:tcBorders>
              <w:top w:val="single" w:sz="4" w:space="0" w:color="auto"/>
              <w:left w:val="single" w:sz="4" w:space="0" w:color="auto"/>
              <w:bottom w:val="single" w:sz="4" w:space="0" w:color="auto"/>
              <w:right w:val="single" w:sz="4" w:space="0" w:color="auto"/>
            </w:tcBorders>
          </w:tcPr>
          <w:p w14:paraId="1446AD62"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320</w:t>
            </w:r>
          </w:p>
        </w:tc>
        <w:tc>
          <w:tcPr>
            <w:tcW w:w="969" w:type="dxa"/>
            <w:tcBorders>
              <w:top w:val="single" w:sz="4" w:space="0" w:color="auto"/>
              <w:left w:val="single" w:sz="4" w:space="0" w:color="auto"/>
              <w:bottom w:val="single" w:sz="4" w:space="0" w:color="auto"/>
              <w:right w:val="single" w:sz="4" w:space="0" w:color="auto"/>
            </w:tcBorders>
          </w:tcPr>
          <w:p w14:paraId="76763C8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322</w:t>
            </w:r>
          </w:p>
        </w:tc>
        <w:tc>
          <w:tcPr>
            <w:tcW w:w="860" w:type="dxa"/>
            <w:tcBorders>
              <w:top w:val="single" w:sz="4" w:space="0" w:color="auto"/>
              <w:left w:val="single" w:sz="4" w:space="0" w:color="auto"/>
              <w:bottom w:val="single" w:sz="4" w:space="0" w:color="auto"/>
              <w:right w:val="single" w:sz="4" w:space="0" w:color="auto"/>
            </w:tcBorders>
          </w:tcPr>
          <w:p w14:paraId="30FCDC2A"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325</w:t>
            </w:r>
          </w:p>
        </w:tc>
      </w:tr>
      <w:tr w:rsidR="00381119" w:rsidRPr="00381119" w14:paraId="76D72FBA"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0DB1E936"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картофель</w:t>
            </w:r>
          </w:p>
        </w:tc>
        <w:tc>
          <w:tcPr>
            <w:tcW w:w="915" w:type="dxa"/>
            <w:tcBorders>
              <w:top w:val="single" w:sz="4" w:space="0" w:color="auto"/>
              <w:left w:val="single" w:sz="4" w:space="0" w:color="auto"/>
              <w:bottom w:val="single" w:sz="4" w:space="0" w:color="auto"/>
              <w:right w:val="single" w:sz="4" w:space="0" w:color="auto"/>
            </w:tcBorders>
          </w:tcPr>
          <w:p w14:paraId="7D4C736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250</w:t>
            </w:r>
          </w:p>
        </w:tc>
        <w:tc>
          <w:tcPr>
            <w:tcW w:w="928" w:type="dxa"/>
            <w:tcBorders>
              <w:top w:val="single" w:sz="4" w:space="0" w:color="auto"/>
              <w:left w:val="single" w:sz="4" w:space="0" w:color="auto"/>
              <w:bottom w:val="single" w:sz="4" w:space="0" w:color="auto"/>
              <w:right w:val="single" w:sz="4" w:space="0" w:color="auto"/>
            </w:tcBorders>
          </w:tcPr>
          <w:p w14:paraId="78F394B2"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250</w:t>
            </w:r>
          </w:p>
        </w:tc>
        <w:tc>
          <w:tcPr>
            <w:tcW w:w="928" w:type="dxa"/>
            <w:tcBorders>
              <w:top w:val="single" w:sz="4" w:space="0" w:color="auto"/>
              <w:left w:val="single" w:sz="4" w:space="0" w:color="auto"/>
              <w:bottom w:val="single" w:sz="4" w:space="0" w:color="auto"/>
              <w:right w:val="single" w:sz="4" w:space="0" w:color="auto"/>
            </w:tcBorders>
          </w:tcPr>
          <w:p w14:paraId="339C7B0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250</w:t>
            </w:r>
          </w:p>
        </w:tc>
        <w:tc>
          <w:tcPr>
            <w:tcW w:w="951" w:type="dxa"/>
            <w:tcBorders>
              <w:top w:val="single" w:sz="4" w:space="0" w:color="auto"/>
              <w:left w:val="single" w:sz="4" w:space="0" w:color="auto"/>
              <w:bottom w:val="single" w:sz="4" w:space="0" w:color="auto"/>
              <w:right w:val="single" w:sz="4" w:space="0" w:color="auto"/>
            </w:tcBorders>
          </w:tcPr>
          <w:p w14:paraId="1529B4C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250</w:t>
            </w:r>
          </w:p>
        </w:tc>
        <w:tc>
          <w:tcPr>
            <w:tcW w:w="983" w:type="dxa"/>
            <w:tcBorders>
              <w:top w:val="single" w:sz="4" w:space="0" w:color="auto"/>
              <w:left w:val="single" w:sz="4" w:space="0" w:color="auto"/>
              <w:bottom w:val="single" w:sz="4" w:space="0" w:color="auto"/>
              <w:right w:val="single" w:sz="4" w:space="0" w:color="auto"/>
            </w:tcBorders>
          </w:tcPr>
          <w:p w14:paraId="7C0A322D"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6,5</w:t>
            </w:r>
          </w:p>
        </w:tc>
        <w:tc>
          <w:tcPr>
            <w:tcW w:w="973" w:type="dxa"/>
            <w:tcBorders>
              <w:top w:val="single" w:sz="4" w:space="0" w:color="auto"/>
              <w:left w:val="single" w:sz="4" w:space="0" w:color="auto"/>
              <w:bottom w:val="single" w:sz="4" w:space="0" w:color="auto"/>
              <w:right w:val="single" w:sz="4" w:space="0" w:color="auto"/>
            </w:tcBorders>
          </w:tcPr>
          <w:p w14:paraId="2E33E56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5,620</w:t>
            </w:r>
          </w:p>
        </w:tc>
        <w:tc>
          <w:tcPr>
            <w:tcW w:w="969" w:type="dxa"/>
            <w:tcBorders>
              <w:top w:val="single" w:sz="4" w:space="0" w:color="auto"/>
              <w:left w:val="single" w:sz="4" w:space="0" w:color="auto"/>
              <w:bottom w:val="single" w:sz="4" w:space="0" w:color="auto"/>
              <w:right w:val="single" w:sz="4" w:space="0" w:color="auto"/>
            </w:tcBorders>
          </w:tcPr>
          <w:p w14:paraId="17F48067"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5,650</w:t>
            </w:r>
          </w:p>
        </w:tc>
        <w:tc>
          <w:tcPr>
            <w:tcW w:w="860" w:type="dxa"/>
            <w:tcBorders>
              <w:top w:val="single" w:sz="4" w:space="0" w:color="auto"/>
              <w:left w:val="single" w:sz="4" w:space="0" w:color="auto"/>
              <w:bottom w:val="single" w:sz="4" w:space="0" w:color="auto"/>
              <w:right w:val="single" w:sz="4" w:space="0" w:color="auto"/>
            </w:tcBorders>
          </w:tcPr>
          <w:p w14:paraId="19EEBD0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5,650</w:t>
            </w:r>
          </w:p>
        </w:tc>
      </w:tr>
      <w:tr w:rsidR="00381119" w:rsidRPr="00381119" w14:paraId="56E3F4C5"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384EDF84"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бахчевые</w:t>
            </w:r>
          </w:p>
        </w:tc>
        <w:tc>
          <w:tcPr>
            <w:tcW w:w="915" w:type="dxa"/>
            <w:tcBorders>
              <w:top w:val="single" w:sz="4" w:space="0" w:color="auto"/>
              <w:left w:val="single" w:sz="4" w:space="0" w:color="auto"/>
              <w:bottom w:val="single" w:sz="4" w:space="0" w:color="auto"/>
              <w:right w:val="single" w:sz="4" w:space="0" w:color="auto"/>
            </w:tcBorders>
          </w:tcPr>
          <w:p w14:paraId="44E1A8FD"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386</w:t>
            </w:r>
          </w:p>
        </w:tc>
        <w:tc>
          <w:tcPr>
            <w:tcW w:w="928" w:type="dxa"/>
            <w:tcBorders>
              <w:top w:val="single" w:sz="4" w:space="0" w:color="auto"/>
              <w:left w:val="single" w:sz="4" w:space="0" w:color="auto"/>
              <w:bottom w:val="single" w:sz="4" w:space="0" w:color="auto"/>
              <w:right w:val="single" w:sz="4" w:space="0" w:color="auto"/>
            </w:tcBorders>
          </w:tcPr>
          <w:p w14:paraId="201CCA2E"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300</w:t>
            </w:r>
          </w:p>
        </w:tc>
        <w:tc>
          <w:tcPr>
            <w:tcW w:w="928" w:type="dxa"/>
            <w:tcBorders>
              <w:top w:val="single" w:sz="4" w:space="0" w:color="auto"/>
              <w:left w:val="single" w:sz="4" w:space="0" w:color="auto"/>
              <w:bottom w:val="single" w:sz="4" w:space="0" w:color="auto"/>
              <w:right w:val="single" w:sz="4" w:space="0" w:color="auto"/>
            </w:tcBorders>
          </w:tcPr>
          <w:p w14:paraId="0B84F924"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300</w:t>
            </w:r>
          </w:p>
        </w:tc>
        <w:tc>
          <w:tcPr>
            <w:tcW w:w="951" w:type="dxa"/>
            <w:tcBorders>
              <w:top w:val="single" w:sz="4" w:space="0" w:color="auto"/>
              <w:left w:val="single" w:sz="4" w:space="0" w:color="auto"/>
              <w:bottom w:val="single" w:sz="4" w:space="0" w:color="auto"/>
              <w:right w:val="single" w:sz="4" w:space="0" w:color="auto"/>
            </w:tcBorders>
          </w:tcPr>
          <w:p w14:paraId="075696E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310</w:t>
            </w:r>
          </w:p>
        </w:tc>
        <w:tc>
          <w:tcPr>
            <w:tcW w:w="983" w:type="dxa"/>
            <w:tcBorders>
              <w:top w:val="single" w:sz="4" w:space="0" w:color="auto"/>
              <w:left w:val="single" w:sz="4" w:space="0" w:color="auto"/>
              <w:bottom w:val="single" w:sz="4" w:space="0" w:color="auto"/>
              <w:right w:val="single" w:sz="4" w:space="0" w:color="auto"/>
            </w:tcBorders>
          </w:tcPr>
          <w:p w14:paraId="1FE8A21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18,5</w:t>
            </w:r>
          </w:p>
        </w:tc>
        <w:tc>
          <w:tcPr>
            <w:tcW w:w="973" w:type="dxa"/>
            <w:tcBorders>
              <w:top w:val="single" w:sz="4" w:space="0" w:color="auto"/>
              <w:left w:val="single" w:sz="4" w:space="0" w:color="auto"/>
              <w:bottom w:val="single" w:sz="4" w:space="0" w:color="auto"/>
              <w:right w:val="single" w:sz="4" w:space="0" w:color="auto"/>
            </w:tcBorders>
          </w:tcPr>
          <w:p w14:paraId="3A9F3BB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18,6</w:t>
            </w:r>
          </w:p>
        </w:tc>
        <w:tc>
          <w:tcPr>
            <w:tcW w:w="969" w:type="dxa"/>
            <w:tcBorders>
              <w:top w:val="single" w:sz="4" w:space="0" w:color="auto"/>
              <w:left w:val="single" w:sz="4" w:space="0" w:color="auto"/>
              <w:bottom w:val="single" w:sz="4" w:space="0" w:color="auto"/>
              <w:right w:val="single" w:sz="4" w:space="0" w:color="auto"/>
            </w:tcBorders>
          </w:tcPr>
          <w:p w14:paraId="09C218B9"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18,7</w:t>
            </w:r>
          </w:p>
        </w:tc>
        <w:tc>
          <w:tcPr>
            <w:tcW w:w="860" w:type="dxa"/>
            <w:tcBorders>
              <w:top w:val="single" w:sz="4" w:space="0" w:color="auto"/>
              <w:left w:val="single" w:sz="4" w:space="0" w:color="auto"/>
              <w:bottom w:val="single" w:sz="4" w:space="0" w:color="auto"/>
              <w:right w:val="single" w:sz="4" w:space="0" w:color="auto"/>
            </w:tcBorders>
          </w:tcPr>
          <w:p w14:paraId="763B2AC0"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19,2</w:t>
            </w:r>
          </w:p>
        </w:tc>
      </w:tr>
      <w:tr w:rsidR="00381119" w:rsidRPr="00381119" w14:paraId="22FC643D"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02320E80"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зерновые</w:t>
            </w:r>
          </w:p>
        </w:tc>
        <w:tc>
          <w:tcPr>
            <w:tcW w:w="915" w:type="dxa"/>
            <w:tcBorders>
              <w:top w:val="single" w:sz="4" w:space="0" w:color="auto"/>
              <w:left w:val="single" w:sz="4" w:space="0" w:color="auto"/>
              <w:bottom w:val="single" w:sz="4" w:space="0" w:color="auto"/>
              <w:right w:val="single" w:sz="4" w:space="0" w:color="auto"/>
            </w:tcBorders>
          </w:tcPr>
          <w:p w14:paraId="5562EB50"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3 265</w:t>
            </w:r>
          </w:p>
        </w:tc>
        <w:tc>
          <w:tcPr>
            <w:tcW w:w="928" w:type="dxa"/>
            <w:tcBorders>
              <w:top w:val="single" w:sz="4" w:space="0" w:color="auto"/>
              <w:left w:val="single" w:sz="4" w:space="0" w:color="auto"/>
              <w:bottom w:val="single" w:sz="4" w:space="0" w:color="auto"/>
              <w:right w:val="single" w:sz="4" w:space="0" w:color="auto"/>
            </w:tcBorders>
          </w:tcPr>
          <w:p w14:paraId="4EEA395A"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2 900</w:t>
            </w:r>
          </w:p>
        </w:tc>
        <w:tc>
          <w:tcPr>
            <w:tcW w:w="928" w:type="dxa"/>
            <w:tcBorders>
              <w:top w:val="single" w:sz="4" w:space="0" w:color="auto"/>
              <w:left w:val="single" w:sz="4" w:space="0" w:color="auto"/>
              <w:bottom w:val="single" w:sz="4" w:space="0" w:color="auto"/>
              <w:right w:val="single" w:sz="4" w:space="0" w:color="auto"/>
            </w:tcBorders>
          </w:tcPr>
          <w:p w14:paraId="0AA701A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2 700</w:t>
            </w:r>
          </w:p>
        </w:tc>
        <w:tc>
          <w:tcPr>
            <w:tcW w:w="951" w:type="dxa"/>
            <w:tcBorders>
              <w:top w:val="single" w:sz="4" w:space="0" w:color="auto"/>
              <w:left w:val="single" w:sz="4" w:space="0" w:color="auto"/>
              <w:bottom w:val="single" w:sz="4" w:space="0" w:color="auto"/>
              <w:right w:val="single" w:sz="4" w:space="0" w:color="auto"/>
            </w:tcBorders>
          </w:tcPr>
          <w:p w14:paraId="43F6E98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2800</w:t>
            </w:r>
          </w:p>
        </w:tc>
        <w:tc>
          <w:tcPr>
            <w:tcW w:w="983" w:type="dxa"/>
            <w:tcBorders>
              <w:top w:val="single" w:sz="4" w:space="0" w:color="auto"/>
              <w:left w:val="single" w:sz="4" w:space="0" w:color="auto"/>
              <w:bottom w:val="single" w:sz="4" w:space="0" w:color="auto"/>
              <w:right w:val="single" w:sz="4" w:space="0" w:color="auto"/>
            </w:tcBorders>
          </w:tcPr>
          <w:p w14:paraId="726926D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10,2</w:t>
            </w:r>
          </w:p>
        </w:tc>
        <w:tc>
          <w:tcPr>
            <w:tcW w:w="973" w:type="dxa"/>
            <w:tcBorders>
              <w:top w:val="single" w:sz="4" w:space="0" w:color="auto"/>
              <w:left w:val="single" w:sz="4" w:space="0" w:color="auto"/>
              <w:bottom w:val="single" w:sz="4" w:space="0" w:color="auto"/>
              <w:right w:val="single" w:sz="4" w:space="0" w:color="auto"/>
            </w:tcBorders>
          </w:tcPr>
          <w:p w14:paraId="4705228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w:t>
            </w:r>
          </w:p>
        </w:tc>
        <w:tc>
          <w:tcPr>
            <w:tcW w:w="969" w:type="dxa"/>
            <w:tcBorders>
              <w:top w:val="single" w:sz="4" w:space="0" w:color="auto"/>
              <w:left w:val="single" w:sz="4" w:space="0" w:color="auto"/>
              <w:bottom w:val="single" w:sz="4" w:space="0" w:color="auto"/>
              <w:right w:val="single" w:sz="4" w:space="0" w:color="auto"/>
            </w:tcBorders>
          </w:tcPr>
          <w:p w14:paraId="2B09CBD7"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w:t>
            </w:r>
          </w:p>
        </w:tc>
        <w:tc>
          <w:tcPr>
            <w:tcW w:w="860" w:type="dxa"/>
            <w:tcBorders>
              <w:top w:val="single" w:sz="4" w:space="0" w:color="auto"/>
              <w:left w:val="single" w:sz="4" w:space="0" w:color="auto"/>
              <w:bottom w:val="single" w:sz="4" w:space="0" w:color="auto"/>
              <w:right w:val="single" w:sz="4" w:space="0" w:color="auto"/>
            </w:tcBorders>
          </w:tcPr>
          <w:p w14:paraId="31DDBF30"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10,3</w:t>
            </w:r>
          </w:p>
        </w:tc>
      </w:tr>
      <w:tr w:rsidR="00381119" w:rsidRPr="00381119" w14:paraId="09215423"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479E3CCB"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Плоды, ягоды</w:t>
            </w:r>
          </w:p>
        </w:tc>
        <w:tc>
          <w:tcPr>
            <w:tcW w:w="915" w:type="dxa"/>
            <w:tcBorders>
              <w:top w:val="single" w:sz="4" w:space="0" w:color="auto"/>
              <w:left w:val="single" w:sz="4" w:space="0" w:color="auto"/>
              <w:bottom w:val="single" w:sz="4" w:space="0" w:color="auto"/>
              <w:right w:val="single" w:sz="4" w:space="0" w:color="auto"/>
            </w:tcBorders>
          </w:tcPr>
          <w:p w14:paraId="1C8F204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1 779</w:t>
            </w:r>
          </w:p>
        </w:tc>
        <w:tc>
          <w:tcPr>
            <w:tcW w:w="928" w:type="dxa"/>
            <w:tcBorders>
              <w:top w:val="single" w:sz="4" w:space="0" w:color="auto"/>
              <w:left w:val="single" w:sz="4" w:space="0" w:color="auto"/>
              <w:bottom w:val="single" w:sz="4" w:space="0" w:color="auto"/>
              <w:right w:val="single" w:sz="4" w:space="0" w:color="auto"/>
            </w:tcBorders>
          </w:tcPr>
          <w:p w14:paraId="39D5DFD1"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1 900</w:t>
            </w:r>
          </w:p>
        </w:tc>
        <w:tc>
          <w:tcPr>
            <w:tcW w:w="928" w:type="dxa"/>
            <w:tcBorders>
              <w:top w:val="single" w:sz="4" w:space="0" w:color="auto"/>
              <w:left w:val="single" w:sz="4" w:space="0" w:color="auto"/>
              <w:bottom w:val="single" w:sz="4" w:space="0" w:color="auto"/>
              <w:right w:val="single" w:sz="4" w:space="0" w:color="auto"/>
            </w:tcBorders>
          </w:tcPr>
          <w:p w14:paraId="5CF82C37"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1 920</w:t>
            </w:r>
          </w:p>
        </w:tc>
        <w:tc>
          <w:tcPr>
            <w:tcW w:w="951" w:type="dxa"/>
            <w:tcBorders>
              <w:top w:val="single" w:sz="4" w:space="0" w:color="auto"/>
              <w:left w:val="single" w:sz="4" w:space="0" w:color="auto"/>
              <w:bottom w:val="single" w:sz="4" w:space="0" w:color="auto"/>
              <w:right w:val="single" w:sz="4" w:space="0" w:color="auto"/>
            </w:tcBorders>
          </w:tcPr>
          <w:p w14:paraId="37C52B4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1900</w:t>
            </w:r>
          </w:p>
        </w:tc>
        <w:tc>
          <w:tcPr>
            <w:tcW w:w="983" w:type="dxa"/>
            <w:tcBorders>
              <w:top w:val="single" w:sz="4" w:space="0" w:color="auto"/>
              <w:left w:val="single" w:sz="4" w:space="0" w:color="auto"/>
              <w:bottom w:val="single" w:sz="4" w:space="0" w:color="auto"/>
              <w:right w:val="single" w:sz="4" w:space="0" w:color="auto"/>
            </w:tcBorders>
          </w:tcPr>
          <w:p w14:paraId="2219E87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15</w:t>
            </w:r>
          </w:p>
        </w:tc>
        <w:tc>
          <w:tcPr>
            <w:tcW w:w="973" w:type="dxa"/>
            <w:tcBorders>
              <w:top w:val="single" w:sz="4" w:space="0" w:color="auto"/>
              <w:left w:val="single" w:sz="4" w:space="0" w:color="auto"/>
              <w:bottom w:val="single" w:sz="4" w:space="0" w:color="auto"/>
              <w:right w:val="single" w:sz="4" w:space="0" w:color="auto"/>
            </w:tcBorders>
          </w:tcPr>
          <w:p w14:paraId="56F89E8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15,5</w:t>
            </w:r>
          </w:p>
        </w:tc>
        <w:tc>
          <w:tcPr>
            <w:tcW w:w="969" w:type="dxa"/>
            <w:tcBorders>
              <w:top w:val="single" w:sz="4" w:space="0" w:color="auto"/>
              <w:left w:val="single" w:sz="4" w:space="0" w:color="auto"/>
              <w:bottom w:val="single" w:sz="4" w:space="0" w:color="auto"/>
              <w:right w:val="single" w:sz="4" w:space="0" w:color="auto"/>
            </w:tcBorders>
          </w:tcPr>
          <w:p w14:paraId="1AE6BE2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16</w:t>
            </w:r>
          </w:p>
        </w:tc>
        <w:tc>
          <w:tcPr>
            <w:tcW w:w="860" w:type="dxa"/>
            <w:tcBorders>
              <w:top w:val="single" w:sz="4" w:space="0" w:color="auto"/>
              <w:left w:val="single" w:sz="4" w:space="0" w:color="auto"/>
              <w:bottom w:val="single" w:sz="4" w:space="0" w:color="auto"/>
              <w:right w:val="single" w:sz="4" w:space="0" w:color="auto"/>
            </w:tcBorders>
          </w:tcPr>
          <w:p w14:paraId="211A4DA4"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16,5</w:t>
            </w:r>
          </w:p>
        </w:tc>
      </w:tr>
      <w:tr w:rsidR="00381119" w:rsidRPr="00381119" w14:paraId="3F25083A"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5EA58819"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виноград</w:t>
            </w:r>
          </w:p>
        </w:tc>
        <w:tc>
          <w:tcPr>
            <w:tcW w:w="915" w:type="dxa"/>
            <w:tcBorders>
              <w:top w:val="single" w:sz="4" w:space="0" w:color="auto"/>
              <w:left w:val="single" w:sz="4" w:space="0" w:color="auto"/>
              <w:bottom w:val="single" w:sz="4" w:space="0" w:color="auto"/>
              <w:right w:val="single" w:sz="4" w:space="0" w:color="auto"/>
            </w:tcBorders>
          </w:tcPr>
          <w:p w14:paraId="0F630891"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7 930</w:t>
            </w:r>
          </w:p>
        </w:tc>
        <w:tc>
          <w:tcPr>
            <w:tcW w:w="928" w:type="dxa"/>
            <w:tcBorders>
              <w:top w:val="single" w:sz="4" w:space="0" w:color="auto"/>
              <w:left w:val="single" w:sz="4" w:space="0" w:color="auto"/>
              <w:bottom w:val="single" w:sz="4" w:space="0" w:color="auto"/>
              <w:right w:val="single" w:sz="4" w:space="0" w:color="auto"/>
            </w:tcBorders>
          </w:tcPr>
          <w:p w14:paraId="654C6237"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8 430</w:t>
            </w:r>
          </w:p>
        </w:tc>
        <w:tc>
          <w:tcPr>
            <w:tcW w:w="928" w:type="dxa"/>
            <w:tcBorders>
              <w:top w:val="single" w:sz="4" w:space="0" w:color="auto"/>
              <w:left w:val="single" w:sz="4" w:space="0" w:color="auto"/>
              <w:bottom w:val="single" w:sz="4" w:space="0" w:color="auto"/>
              <w:right w:val="single" w:sz="4" w:space="0" w:color="auto"/>
            </w:tcBorders>
          </w:tcPr>
          <w:p w14:paraId="3E60B305"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8 830</w:t>
            </w:r>
          </w:p>
        </w:tc>
        <w:tc>
          <w:tcPr>
            <w:tcW w:w="951" w:type="dxa"/>
            <w:tcBorders>
              <w:top w:val="single" w:sz="4" w:space="0" w:color="auto"/>
              <w:left w:val="single" w:sz="4" w:space="0" w:color="auto"/>
              <w:bottom w:val="single" w:sz="4" w:space="0" w:color="auto"/>
              <w:right w:val="single" w:sz="4" w:space="0" w:color="auto"/>
            </w:tcBorders>
          </w:tcPr>
          <w:p w14:paraId="1EC094E5"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8850</w:t>
            </w:r>
          </w:p>
        </w:tc>
        <w:tc>
          <w:tcPr>
            <w:tcW w:w="983" w:type="dxa"/>
            <w:tcBorders>
              <w:top w:val="single" w:sz="4" w:space="0" w:color="auto"/>
              <w:left w:val="single" w:sz="4" w:space="0" w:color="auto"/>
              <w:bottom w:val="single" w:sz="4" w:space="0" w:color="auto"/>
              <w:right w:val="single" w:sz="4" w:space="0" w:color="auto"/>
            </w:tcBorders>
          </w:tcPr>
          <w:p w14:paraId="5D1CD301"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95,5</w:t>
            </w:r>
          </w:p>
        </w:tc>
        <w:tc>
          <w:tcPr>
            <w:tcW w:w="973" w:type="dxa"/>
            <w:tcBorders>
              <w:top w:val="single" w:sz="4" w:space="0" w:color="auto"/>
              <w:left w:val="single" w:sz="4" w:space="0" w:color="auto"/>
              <w:bottom w:val="single" w:sz="4" w:space="0" w:color="auto"/>
              <w:right w:val="single" w:sz="4" w:space="0" w:color="auto"/>
            </w:tcBorders>
          </w:tcPr>
          <w:p w14:paraId="35D7C7F2"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110</w:t>
            </w:r>
          </w:p>
        </w:tc>
        <w:tc>
          <w:tcPr>
            <w:tcW w:w="969" w:type="dxa"/>
            <w:tcBorders>
              <w:top w:val="single" w:sz="4" w:space="0" w:color="auto"/>
              <w:left w:val="single" w:sz="4" w:space="0" w:color="auto"/>
              <w:bottom w:val="single" w:sz="4" w:space="0" w:color="auto"/>
              <w:right w:val="single" w:sz="4" w:space="0" w:color="auto"/>
            </w:tcBorders>
          </w:tcPr>
          <w:p w14:paraId="321E6F0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120</w:t>
            </w:r>
          </w:p>
        </w:tc>
        <w:tc>
          <w:tcPr>
            <w:tcW w:w="860" w:type="dxa"/>
            <w:tcBorders>
              <w:top w:val="single" w:sz="4" w:space="0" w:color="auto"/>
              <w:left w:val="single" w:sz="4" w:space="0" w:color="auto"/>
              <w:bottom w:val="single" w:sz="4" w:space="0" w:color="auto"/>
              <w:right w:val="single" w:sz="4" w:space="0" w:color="auto"/>
            </w:tcBorders>
          </w:tcPr>
          <w:p w14:paraId="5496FAE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130</w:t>
            </w:r>
          </w:p>
        </w:tc>
      </w:tr>
      <w:tr w:rsidR="00381119" w:rsidRPr="00381119" w14:paraId="6D969605"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0AB96068"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мясо</w:t>
            </w:r>
          </w:p>
        </w:tc>
        <w:tc>
          <w:tcPr>
            <w:tcW w:w="915" w:type="dxa"/>
            <w:tcBorders>
              <w:top w:val="single" w:sz="4" w:space="0" w:color="auto"/>
              <w:left w:val="single" w:sz="4" w:space="0" w:color="auto"/>
              <w:bottom w:val="single" w:sz="4" w:space="0" w:color="auto"/>
              <w:right w:val="single" w:sz="4" w:space="0" w:color="auto"/>
            </w:tcBorders>
          </w:tcPr>
          <w:p w14:paraId="04B42644"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0E2C9FD3"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60FC2011" w14:textId="77777777" w:rsidR="00381119" w:rsidRPr="00381119" w:rsidRDefault="00381119" w:rsidP="00E06F84">
            <w:pPr>
              <w:spacing w:line="360" w:lineRule="auto"/>
              <w:jc w:val="center"/>
              <w:rPr>
                <w:rFonts w:ascii="Times New Roman" w:hAnsi="Times New Roman" w:cs="Times New Roman"/>
                <w:lang w:eastAsia="en-US"/>
              </w:rPr>
            </w:pPr>
          </w:p>
        </w:tc>
        <w:tc>
          <w:tcPr>
            <w:tcW w:w="951" w:type="dxa"/>
            <w:tcBorders>
              <w:top w:val="single" w:sz="4" w:space="0" w:color="auto"/>
              <w:left w:val="single" w:sz="4" w:space="0" w:color="auto"/>
              <w:bottom w:val="single" w:sz="4" w:space="0" w:color="auto"/>
              <w:right w:val="single" w:sz="4" w:space="0" w:color="auto"/>
            </w:tcBorders>
          </w:tcPr>
          <w:p w14:paraId="436711C7" w14:textId="77777777" w:rsidR="00381119" w:rsidRPr="00381119" w:rsidRDefault="00381119" w:rsidP="00E06F84">
            <w:pPr>
              <w:spacing w:line="360" w:lineRule="auto"/>
              <w:jc w:val="center"/>
              <w:rPr>
                <w:rFonts w:ascii="Times New Roman" w:hAnsi="Times New Roman" w:cs="Times New Roman"/>
                <w:lang w:eastAsia="en-US"/>
              </w:rPr>
            </w:pPr>
          </w:p>
        </w:tc>
        <w:tc>
          <w:tcPr>
            <w:tcW w:w="983" w:type="dxa"/>
            <w:tcBorders>
              <w:top w:val="single" w:sz="4" w:space="0" w:color="auto"/>
              <w:left w:val="single" w:sz="4" w:space="0" w:color="auto"/>
              <w:bottom w:val="single" w:sz="4" w:space="0" w:color="auto"/>
              <w:right w:val="single" w:sz="4" w:space="0" w:color="auto"/>
            </w:tcBorders>
          </w:tcPr>
          <w:p w14:paraId="6421E4D2"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w:t>
            </w:r>
          </w:p>
        </w:tc>
        <w:tc>
          <w:tcPr>
            <w:tcW w:w="973" w:type="dxa"/>
            <w:tcBorders>
              <w:top w:val="single" w:sz="4" w:space="0" w:color="auto"/>
              <w:left w:val="single" w:sz="4" w:space="0" w:color="auto"/>
              <w:bottom w:val="single" w:sz="4" w:space="0" w:color="auto"/>
              <w:right w:val="single" w:sz="4" w:space="0" w:color="auto"/>
            </w:tcBorders>
          </w:tcPr>
          <w:p w14:paraId="03542ADA"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w:t>
            </w:r>
          </w:p>
        </w:tc>
        <w:tc>
          <w:tcPr>
            <w:tcW w:w="969" w:type="dxa"/>
            <w:tcBorders>
              <w:top w:val="single" w:sz="4" w:space="0" w:color="auto"/>
              <w:left w:val="single" w:sz="4" w:space="0" w:color="auto"/>
              <w:bottom w:val="single" w:sz="4" w:space="0" w:color="auto"/>
              <w:right w:val="single" w:sz="4" w:space="0" w:color="auto"/>
            </w:tcBorders>
          </w:tcPr>
          <w:p w14:paraId="4EFCA98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w:t>
            </w:r>
          </w:p>
        </w:tc>
        <w:tc>
          <w:tcPr>
            <w:tcW w:w="860" w:type="dxa"/>
            <w:tcBorders>
              <w:top w:val="single" w:sz="4" w:space="0" w:color="auto"/>
              <w:left w:val="single" w:sz="4" w:space="0" w:color="auto"/>
              <w:bottom w:val="single" w:sz="4" w:space="0" w:color="auto"/>
              <w:right w:val="single" w:sz="4" w:space="0" w:color="auto"/>
            </w:tcBorders>
          </w:tcPr>
          <w:p w14:paraId="4DFFE8E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3</w:t>
            </w:r>
          </w:p>
        </w:tc>
      </w:tr>
      <w:tr w:rsidR="00381119" w:rsidRPr="00381119" w14:paraId="3E5154C9"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45062F2F"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молоко</w:t>
            </w:r>
          </w:p>
        </w:tc>
        <w:tc>
          <w:tcPr>
            <w:tcW w:w="915" w:type="dxa"/>
            <w:tcBorders>
              <w:top w:val="single" w:sz="4" w:space="0" w:color="auto"/>
              <w:left w:val="single" w:sz="4" w:space="0" w:color="auto"/>
              <w:bottom w:val="single" w:sz="4" w:space="0" w:color="auto"/>
              <w:right w:val="single" w:sz="4" w:space="0" w:color="auto"/>
            </w:tcBorders>
          </w:tcPr>
          <w:p w14:paraId="194CF12C"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37CCE952"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4B1FBB71" w14:textId="77777777" w:rsidR="00381119" w:rsidRPr="00381119" w:rsidRDefault="00381119" w:rsidP="00E06F84">
            <w:pPr>
              <w:spacing w:line="360" w:lineRule="auto"/>
              <w:jc w:val="center"/>
              <w:rPr>
                <w:rFonts w:ascii="Times New Roman" w:hAnsi="Times New Roman" w:cs="Times New Roman"/>
                <w:lang w:eastAsia="en-US"/>
              </w:rPr>
            </w:pPr>
          </w:p>
        </w:tc>
        <w:tc>
          <w:tcPr>
            <w:tcW w:w="951" w:type="dxa"/>
            <w:tcBorders>
              <w:top w:val="single" w:sz="4" w:space="0" w:color="auto"/>
              <w:left w:val="single" w:sz="4" w:space="0" w:color="auto"/>
              <w:bottom w:val="single" w:sz="4" w:space="0" w:color="auto"/>
              <w:right w:val="single" w:sz="4" w:space="0" w:color="auto"/>
            </w:tcBorders>
          </w:tcPr>
          <w:p w14:paraId="1B66B0ED" w14:textId="77777777" w:rsidR="00381119" w:rsidRPr="00381119" w:rsidRDefault="00381119" w:rsidP="00E06F84">
            <w:pPr>
              <w:spacing w:line="360" w:lineRule="auto"/>
              <w:jc w:val="center"/>
              <w:rPr>
                <w:rFonts w:ascii="Times New Roman" w:hAnsi="Times New Roman" w:cs="Times New Roman"/>
                <w:lang w:eastAsia="en-US"/>
              </w:rPr>
            </w:pPr>
          </w:p>
        </w:tc>
        <w:tc>
          <w:tcPr>
            <w:tcW w:w="983" w:type="dxa"/>
            <w:tcBorders>
              <w:top w:val="single" w:sz="4" w:space="0" w:color="auto"/>
              <w:left w:val="single" w:sz="4" w:space="0" w:color="auto"/>
              <w:bottom w:val="single" w:sz="4" w:space="0" w:color="auto"/>
              <w:right w:val="single" w:sz="4" w:space="0" w:color="auto"/>
            </w:tcBorders>
          </w:tcPr>
          <w:p w14:paraId="4D9E2387"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10,11</w:t>
            </w:r>
          </w:p>
        </w:tc>
        <w:tc>
          <w:tcPr>
            <w:tcW w:w="973" w:type="dxa"/>
            <w:tcBorders>
              <w:top w:val="single" w:sz="4" w:space="0" w:color="auto"/>
              <w:left w:val="single" w:sz="4" w:space="0" w:color="auto"/>
              <w:bottom w:val="single" w:sz="4" w:space="0" w:color="auto"/>
              <w:right w:val="single" w:sz="4" w:space="0" w:color="auto"/>
            </w:tcBorders>
          </w:tcPr>
          <w:p w14:paraId="46C5CB0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10,12</w:t>
            </w:r>
          </w:p>
        </w:tc>
        <w:tc>
          <w:tcPr>
            <w:tcW w:w="969" w:type="dxa"/>
            <w:tcBorders>
              <w:top w:val="single" w:sz="4" w:space="0" w:color="auto"/>
              <w:left w:val="single" w:sz="4" w:space="0" w:color="auto"/>
              <w:bottom w:val="single" w:sz="4" w:space="0" w:color="auto"/>
              <w:right w:val="single" w:sz="4" w:space="0" w:color="auto"/>
            </w:tcBorders>
          </w:tcPr>
          <w:p w14:paraId="2D0BD03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10,13</w:t>
            </w:r>
          </w:p>
        </w:tc>
        <w:tc>
          <w:tcPr>
            <w:tcW w:w="860" w:type="dxa"/>
            <w:tcBorders>
              <w:top w:val="single" w:sz="4" w:space="0" w:color="auto"/>
              <w:left w:val="single" w:sz="4" w:space="0" w:color="auto"/>
              <w:bottom w:val="single" w:sz="4" w:space="0" w:color="auto"/>
              <w:right w:val="single" w:sz="4" w:space="0" w:color="auto"/>
            </w:tcBorders>
          </w:tcPr>
          <w:p w14:paraId="393EEE8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10,13</w:t>
            </w:r>
          </w:p>
        </w:tc>
      </w:tr>
      <w:tr w:rsidR="00381119" w:rsidRPr="00381119" w14:paraId="3E724168"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512E6F25"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яйца</w:t>
            </w:r>
          </w:p>
        </w:tc>
        <w:tc>
          <w:tcPr>
            <w:tcW w:w="915" w:type="dxa"/>
            <w:tcBorders>
              <w:top w:val="single" w:sz="4" w:space="0" w:color="auto"/>
              <w:left w:val="single" w:sz="4" w:space="0" w:color="auto"/>
              <w:bottom w:val="single" w:sz="4" w:space="0" w:color="auto"/>
              <w:right w:val="single" w:sz="4" w:space="0" w:color="auto"/>
            </w:tcBorders>
          </w:tcPr>
          <w:p w14:paraId="7D6ACD42"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05514F9F"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1B6836F1" w14:textId="77777777" w:rsidR="00381119" w:rsidRPr="00381119" w:rsidRDefault="00381119" w:rsidP="00E06F84">
            <w:pPr>
              <w:spacing w:line="360" w:lineRule="auto"/>
              <w:jc w:val="center"/>
              <w:rPr>
                <w:rFonts w:ascii="Times New Roman" w:hAnsi="Times New Roman" w:cs="Times New Roman"/>
                <w:lang w:eastAsia="en-US"/>
              </w:rPr>
            </w:pPr>
          </w:p>
        </w:tc>
        <w:tc>
          <w:tcPr>
            <w:tcW w:w="951" w:type="dxa"/>
            <w:tcBorders>
              <w:top w:val="single" w:sz="4" w:space="0" w:color="auto"/>
              <w:left w:val="single" w:sz="4" w:space="0" w:color="auto"/>
              <w:bottom w:val="single" w:sz="4" w:space="0" w:color="auto"/>
              <w:right w:val="single" w:sz="4" w:space="0" w:color="auto"/>
            </w:tcBorders>
          </w:tcPr>
          <w:p w14:paraId="08108D87" w14:textId="77777777" w:rsidR="00381119" w:rsidRPr="00381119" w:rsidRDefault="00381119" w:rsidP="00E06F84">
            <w:pPr>
              <w:spacing w:line="360" w:lineRule="auto"/>
              <w:jc w:val="center"/>
              <w:rPr>
                <w:rFonts w:ascii="Times New Roman" w:hAnsi="Times New Roman" w:cs="Times New Roman"/>
                <w:lang w:eastAsia="en-US"/>
              </w:rPr>
            </w:pPr>
          </w:p>
        </w:tc>
        <w:tc>
          <w:tcPr>
            <w:tcW w:w="983" w:type="dxa"/>
            <w:tcBorders>
              <w:top w:val="single" w:sz="4" w:space="0" w:color="auto"/>
              <w:left w:val="single" w:sz="4" w:space="0" w:color="auto"/>
              <w:bottom w:val="single" w:sz="4" w:space="0" w:color="auto"/>
              <w:right w:val="single" w:sz="4" w:space="0" w:color="auto"/>
            </w:tcBorders>
          </w:tcPr>
          <w:p w14:paraId="7E121C9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16</w:t>
            </w:r>
          </w:p>
        </w:tc>
        <w:tc>
          <w:tcPr>
            <w:tcW w:w="973" w:type="dxa"/>
            <w:tcBorders>
              <w:top w:val="single" w:sz="4" w:space="0" w:color="auto"/>
              <w:left w:val="single" w:sz="4" w:space="0" w:color="auto"/>
              <w:bottom w:val="single" w:sz="4" w:space="0" w:color="auto"/>
              <w:right w:val="single" w:sz="4" w:space="0" w:color="auto"/>
            </w:tcBorders>
          </w:tcPr>
          <w:p w14:paraId="17DF3DD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16,3</w:t>
            </w:r>
          </w:p>
        </w:tc>
        <w:tc>
          <w:tcPr>
            <w:tcW w:w="969" w:type="dxa"/>
            <w:tcBorders>
              <w:top w:val="single" w:sz="4" w:space="0" w:color="auto"/>
              <w:left w:val="single" w:sz="4" w:space="0" w:color="auto"/>
              <w:bottom w:val="single" w:sz="4" w:space="0" w:color="auto"/>
              <w:right w:val="single" w:sz="4" w:space="0" w:color="auto"/>
            </w:tcBorders>
          </w:tcPr>
          <w:p w14:paraId="6A55614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16,5</w:t>
            </w:r>
          </w:p>
        </w:tc>
        <w:tc>
          <w:tcPr>
            <w:tcW w:w="860" w:type="dxa"/>
            <w:tcBorders>
              <w:top w:val="single" w:sz="4" w:space="0" w:color="auto"/>
              <w:left w:val="single" w:sz="4" w:space="0" w:color="auto"/>
              <w:bottom w:val="single" w:sz="4" w:space="0" w:color="auto"/>
              <w:right w:val="single" w:sz="4" w:space="0" w:color="auto"/>
            </w:tcBorders>
          </w:tcPr>
          <w:p w14:paraId="68812B97"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16,5</w:t>
            </w:r>
          </w:p>
        </w:tc>
      </w:tr>
      <w:tr w:rsidR="00381119" w:rsidRPr="00381119" w14:paraId="4C61C3C0" w14:textId="77777777" w:rsidTr="00E06F84">
        <w:trPr>
          <w:jc w:val="center"/>
        </w:trPr>
        <w:tc>
          <w:tcPr>
            <w:tcW w:w="1838" w:type="dxa"/>
            <w:tcBorders>
              <w:top w:val="single" w:sz="4" w:space="0" w:color="auto"/>
              <w:left w:val="single" w:sz="4" w:space="0" w:color="auto"/>
              <w:bottom w:val="single" w:sz="4" w:space="0" w:color="auto"/>
              <w:right w:val="single" w:sz="4" w:space="0" w:color="auto"/>
            </w:tcBorders>
            <w:hideMark/>
          </w:tcPr>
          <w:p w14:paraId="40440ECB" w14:textId="77777777" w:rsidR="00381119" w:rsidRPr="00381119" w:rsidRDefault="00381119" w:rsidP="00E06F84">
            <w:pPr>
              <w:spacing w:line="360" w:lineRule="auto"/>
              <w:jc w:val="both"/>
              <w:rPr>
                <w:rFonts w:ascii="Times New Roman" w:hAnsi="Times New Roman" w:cs="Times New Roman"/>
                <w:lang w:eastAsia="en-US"/>
              </w:rPr>
            </w:pPr>
            <w:r w:rsidRPr="00381119">
              <w:rPr>
                <w:rFonts w:ascii="Times New Roman" w:hAnsi="Times New Roman" w:cs="Times New Roman"/>
                <w:lang w:eastAsia="en-US"/>
              </w:rPr>
              <w:t>шерсть</w:t>
            </w:r>
          </w:p>
        </w:tc>
        <w:tc>
          <w:tcPr>
            <w:tcW w:w="915" w:type="dxa"/>
            <w:tcBorders>
              <w:top w:val="single" w:sz="4" w:space="0" w:color="auto"/>
              <w:left w:val="single" w:sz="4" w:space="0" w:color="auto"/>
              <w:bottom w:val="single" w:sz="4" w:space="0" w:color="auto"/>
              <w:right w:val="single" w:sz="4" w:space="0" w:color="auto"/>
            </w:tcBorders>
          </w:tcPr>
          <w:p w14:paraId="0DF85DB0"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0C2ED78C" w14:textId="77777777" w:rsidR="00381119" w:rsidRPr="00381119" w:rsidRDefault="00381119" w:rsidP="00E06F84">
            <w:pPr>
              <w:spacing w:line="360" w:lineRule="auto"/>
              <w:jc w:val="center"/>
              <w:rPr>
                <w:rFonts w:ascii="Times New Roman" w:hAnsi="Times New Roman" w:cs="Times New Roman"/>
                <w:lang w:eastAsia="en-US"/>
              </w:rPr>
            </w:pPr>
          </w:p>
        </w:tc>
        <w:tc>
          <w:tcPr>
            <w:tcW w:w="928" w:type="dxa"/>
            <w:tcBorders>
              <w:top w:val="single" w:sz="4" w:space="0" w:color="auto"/>
              <w:left w:val="single" w:sz="4" w:space="0" w:color="auto"/>
              <w:bottom w:val="single" w:sz="4" w:space="0" w:color="auto"/>
              <w:right w:val="single" w:sz="4" w:space="0" w:color="auto"/>
            </w:tcBorders>
          </w:tcPr>
          <w:p w14:paraId="7C0FC895" w14:textId="77777777" w:rsidR="00381119" w:rsidRPr="00381119" w:rsidRDefault="00381119" w:rsidP="00E06F84">
            <w:pPr>
              <w:spacing w:line="360" w:lineRule="auto"/>
              <w:jc w:val="center"/>
              <w:rPr>
                <w:rFonts w:ascii="Times New Roman" w:hAnsi="Times New Roman" w:cs="Times New Roman"/>
                <w:lang w:eastAsia="en-US"/>
              </w:rPr>
            </w:pPr>
          </w:p>
        </w:tc>
        <w:tc>
          <w:tcPr>
            <w:tcW w:w="951" w:type="dxa"/>
            <w:tcBorders>
              <w:top w:val="single" w:sz="4" w:space="0" w:color="auto"/>
              <w:left w:val="single" w:sz="4" w:space="0" w:color="auto"/>
              <w:bottom w:val="single" w:sz="4" w:space="0" w:color="auto"/>
              <w:right w:val="single" w:sz="4" w:space="0" w:color="auto"/>
            </w:tcBorders>
          </w:tcPr>
          <w:p w14:paraId="048EFB36" w14:textId="77777777" w:rsidR="00381119" w:rsidRPr="00381119" w:rsidRDefault="00381119" w:rsidP="00E06F84">
            <w:pPr>
              <w:spacing w:line="360" w:lineRule="auto"/>
              <w:jc w:val="center"/>
              <w:rPr>
                <w:rFonts w:ascii="Times New Roman" w:hAnsi="Times New Roman" w:cs="Times New Roman"/>
                <w:lang w:eastAsia="en-US"/>
              </w:rPr>
            </w:pPr>
          </w:p>
        </w:tc>
        <w:tc>
          <w:tcPr>
            <w:tcW w:w="983" w:type="dxa"/>
            <w:tcBorders>
              <w:top w:val="single" w:sz="4" w:space="0" w:color="auto"/>
              <w:left w:val="single" w:sz="4" w:space="0" w:color="auto"/>
              <w:bottom w:val="single" w:sz="4" w:space="0" w:color="auto"/>
              <w:right w:val="single" w:sz="4" w:space="0" w:color="auto"/>
            </w:tcBorders>
          </w:tcPr>
          <w:p w14:paraId="7C47FC7D"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0,04</w:t>
            </w:r>
          </w:p>
        </w:tc>
        <w:tc>
          <w:tcPr>
            <w:tcW w:w="973" w:type="dxa"/>
            <w:tcBorders>
              <w:top w:val="single" w:sz="4" w:space="0" w:color="auto"/>
              <w:left w:val="single" w:sz="4" w:space="0" w:color="auto"/>
              <w:bottom w:val="single" w:sz="4" w:space="0" w:color="auto"/>
              <w:right w:val="single" w:sz="4" w:space="0" w:color="auto"/>
            </w:tcBorders>
          </w:tcPr>
          <w:p w14:paraId="70AE3840"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0,04</w:t>
            </w:r>
          </w:p>
        </w:tc>
        <w:tc>
          <w:tcPr>
            <w:tcW w:w="969" w:type="dxa"/>
            <w:tcBorders>
              <w:top w:val="single" w:sz="4" w:space="0" w:color="auto"/>
              <w:left w:val="single" w:sz="4" w:space="0" w:color="auto"/>
              <w:bottom w:val="single" w:sz="4" w:space="0" w:color="auto"/>
              <w:right w:val="single" w:sz="4" w:space="0" w:color="auto"/>
            </w:tcBorders>
          </w:tcPr>
          <w:p w14:paraId="66B0DE5E"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0,04</w:t>
            </w:r>
          </w:p>
        </w:tc>
        <w:tc>
          <w:tcPr>
            <w:tcW w:w="860" w:type="dxa"/>
            <w:tcBorders>
              <w:top w:val="single" w:sz="4" w:space="0" w:color="auto"/>
              <w:left w:val="single" w:sz="4" w:space="0" w:color="auto"/>
              <w:bottom w:val="single" w:sz="4" w:space="0" w:color="auto"/>
              <w:right w:val="single" w:sz="4" w:space="0" w:color="auto"/>
            </w:tcBorders>
            <w:hideMark/>
          </w:tcPr>
          <w:p w14:paraId="2A4FA460"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0,04</w:t>
            </w:r>
          </w:p>
        </w:tc>
      </w:tr>
    </w:tbl>
    <w:p w14:paraId="5D9F8486" w14:textId="77777777" w:rsidR="00381119" w:rsidRPr="00381119" w:rsidRDefault="00381119" w:rsidP="00381119">
      <w:pPr>
        <w:spacing w:line="360" w:lineRule="auto"/>
        <w:rPr>
          <w:rFonts w:ascii="Times New Roman" w:hAnsi="Times New Roman" w:cs="Times New Roman"/>
          <w:b/>
        </w:rPr>
      </w:pPr>
    </w:p>
    <w:p w14:paraId="4BABF879" w14:textId="77777777" w:rsidR="00381119" w:rsidRPr="00381119" w:rsidRDefault="00381119" w:rsidP="00381119">
      <w:pPr>
        <w:spacing w:line="360" w:lineRule="auto"/>
        <w:jc w:val="center"/>
        <w:rPr>
          <w:rFonts w:ascii="Times New Roman" w:hAnsi="Times New Roman" w:cs="Times New Roman"/>
          <w:b/>
        </w:rPr>
      </w:pPr>
      <w:r w:rsidRPr="00381119">
        <w:rPr>
          <w:rFonts w:ascii="Times New Roman" w:hAnsi="Times New Roman" w:cs="Times New Roman"/>
          <w:b/>
        </w:rPr>
        <w:t>Численность скота и птицы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32"/>
        <w:gridCol w:w="1334"/>
        <w:gridCol w:w="1075"/>
        <w:gridCol w:w="1075"/>
        <w:gridCol w:w="1324"/>
      </w:tblGrid>
      <w:tr w:rsidR="00381119" w:rsidRPr="00381119" w14:paraId="3E49C997" w14:textId="77777777" w:rsidTr="00E06F84">
        <w:trPr>
          <w:trHeight w:val="345"/>
        </w:trPr>
        <w:tc>
          <w:tcPr>
            <w:tcW w:w="2410" w:type="dxa"/>
            <w:vMerge w:val="restart"/>
            <w:tcBorders>
              <w:top w:val="single" w:sz="4" w:space="0" w:color="auto"/>
              <w:left w:val="single" w:sz="4" w:space="0" w:color="auto"/>
              <w:bottom w:val="single" w:sz="4" w:space="0" w:color="auto"/>
              <w:right w:val="single" w:sz="4" w:space="0" w:color="auto"/>
            </w:tcBorders>
            <w:hideMark/>
          </w:tcPr>
          <w:p w14:paraId="1F681419"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Группировка скота и птицы</w:t>
            </w:r>
          </w:p>
        </w:tc>
        <w:tc>
          <w:tcPr>
            <w:tcW w:w="2132" w:type="dxa"/>
            <w:vMerge w:val="restart"/>
            <w:tcBorders>
              <w:top w:val="single" w:sz="4" w:space="0" w:color="auto"/>
              <w:left w:val="single" w:sz="4" w:space="0" w:color="auto"/>
              <w:bottom w:val="single" w:sz="4" w:space="0" w:color="auto"/>
              <w:right w:val="single" w:sz="4" w:space="0" w:color="auto"/>
            </w:tcBorders>
            <w:hideMark/>
          </w:tcPr>
          <w:p w14:paraId="76D7CA43"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Единица</w:t>
            </w:r>
          </w:p>
          <w:p w14:paraId="4F775B9C"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измерения</w:t>
            </w:r>
          </w:p>
        </w:tc>
        <w:tc>
          <w:tcPr>
            <w:tcW w:w="4808" w:type="dxa"/>
            <w:gridSpan w:val="4"/>
            <w:tcBorders>
              <w:top w:val="single" w:sz="4" w:space="0" w:color="auto"/>
              <w:left w:val="single" w:sz="4" w:space="0" w:color="auto"/>
              <w:bottom w:val="single" w:sz="4" w:space="0" w:color="auto"/>
              <w:right w:val="single" w:sz="4" w:space="0" w:color="auto"/>
            </w:tcBorders>
            <w:hideMark/>
          </w:tcPr>
          <w:p w14:paraId="31023F79"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Прогноз</w:t>
            </w:r>
          </w:p>
        </w:tc>
      </w:tr>
      <w:tr w:rsidR="00381119" w:rsidRPr="00381119" w14:paraId="596C3F0D" w14:textId="77777777" w:rsidTr="00E06F84">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78E62" w14:textId="77777777" w:rsidR="00381119" w:rsidRPr="00381119" w:rsidRDefault="00381119" w:rsidP="00E06F84">
            <w:pPr>
              <w:spacing w:line="256" w:lineRule="auto"/>
              <w:rPr>
                <w:rFonts w:ascii="Times New Roman" w:hAnsi="Times New Roman" w:cs="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E07FE" w14:textId="77777777" w:rsidR="00381119" w:rsidRPr="00381119" w:rsidRDefault="00381119" w:rsidP="00E06F84">
            <w:pPr>
              <w:spacing w:line="256" w:lineRule="auto"/>
              <w:rPr>
                <w:rFonts w:ascii="Times New Roman" w:hAnsi="Times New Roman" w:cs="Times New Roman"/>
                <w:b/>
                <w:lang w:eastAsia="en-US"/>
              </w:rPr>
            </w:pPr>
          </w:p>
        </w:tc>
        <w:tc>
          <w:tcPr>
            <w:tcW w:w="1334" w:type="dxa"/>
            <w:tcBorders>
              <w:top w:val="single" w:sz="4" w:space="0" w:color="auto"/>
              <w:left w:val="single" w:sz="4" w:space="0" w:color="auto"/>
              <w:bottom w:val="single" w:sz="4" w:space="0" w:color="auto"/>
              <w:right w:val="single" w:sz="4" w:space="0" w:color="auto"/>
            </w:tcBorders>
            <w:hideMark/>
          </w:tcPr>
          <w:p w14:paraId="50754C33"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2024 г.</w:t>
            </w:r>
          </w:p>
        </w:tc>
        <w:tc>
          <w:tcPr>
            <w:tcW w:w="1075" w:type="dxa"/>
            <w:tcBorders>
              <w:top w:val="single" w:sz="4" w:space="0" w:color="auto"/>
              <w:left w:val="single" w:sz="4" w:space="0" w:color="auto"/>
              <w:bottom w:val="single" w:sz="4" w:space="0" w:color="auto"/>
              <w:right w:val="single" w:sz="4" w:space="0" w:color="auto"/>
            </w:tcBorders>
          </w:tcPr>
          <w:p w14:paraId="3EF931D2"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2025 г.</w:t>
            </w:r>
          </w:p>
        </w:tc>
        <w:tc>
          <w:tcPr>
            <w:tcW w:w="1075" w:type="dxa"/>
            <w:tcBorders>
              <w:top w:val="single" w:sz="4" w:space="0" w:color="auto"/>
              <w:left w:val="single" w:sz="4" w:space="0" w:color="auto"/>
              <w:bottom w:val="single" w:sz="4" w:space="0" w:color="auto"/>
              <w:right w:val="single" w:sz="4" w:space="0" w:color="auto"/>
            </w:tcBorders>
          </w:tcPr>
          <w:p w14:paraId="78F91157"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2026г.</w:t>
            </w:r>
          </w:p>
        </w:tc>
        <w:tc>
          <w:tcPr>
            <w:tcW w:w="1324" w:type="dxa"/>
            <w:tcBorders>
              <w:top w:val="single" w:sz="4" w:space="0" w:color="auto"/>
              <w:left w:val="single" w:sz="4" w:space="0" w:color="auto"/>
              <w:bottom w:val="single" w:sz="4" w:space="0" w:color="auto"/>
              <w:right w:val="single" w:sz="4" w:space="0" w:color="auto"/>
            </w:tcBorders>
          </w:tcPr>
          <w:p w14:paraId="061B1E76"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2027г.</w:t>
            </w:r>
          </w:p>
        </w:tc>
      </w:tr>
      <w:tr w:rsidR="00381119" w:rsidRPr="00381119" w14:paraId="029341E8" w14:textId="77777777" w:rsidTr="00E06F84">
        <w:trPr>
          <w:trHeight w:val="203"/>
        </w:trPr>
        <w:tc>
          <w:tcPr>
            <w:tcW w:w="2410" w:type="dxa"/>
            <w:tcBorders>
              <w:top w:val="single" w:sz="4" w:space="0" w:color="auto"/>
              <w:left w:val="single" w:sz="4" w:space="0" w:color="auto"/>
              <w:bottom w:val="single" w:sz="4" w:space="0" w:color="auto"/>
              <w:right w:val="single" w:sz="4" w:space="0" w:color="auto"/>
            </w:tcBorders>
            <w:hideMark/>
          </w:tcPr>
          <w:p w14:paraId="28BBB9AE" w14:textId="77777777" w:rsidR="00381119" w:rsidRPr="00381119" w:rsidRDefault="00381119" w:rsidP="00E06F84">
            <w:pPr>
              <w:spacing w:line="360" w:lineRule="auto"/>
              <w:rPr>
                <w:rFonts w:ascii="Times New Roman" w:hAnsi="Times New Roman" w:cs="Times New Roman"/>
                <w:lang w:eastAsia="en-US"/>
              </w:rPr>
            </w:pPr>
            <w:r w:rsidRPr="00381119">
              <w:rPr>
                <w:rFonts w:ascii="Times New Roman" w:hAnsi="Times New Roman" w:cs="Times New Roman"/>
                <w:lang w:eastAsia="en-US"/>
              </w:rPr>
              <w:t>КРС</w:t>
            </w:r>
          </w:p>
        </w:tc>
        <w:tc>
          <w:tcPr>
            <w:tcW w:w="2132" w:type="dxa"/>
            <w:tcBorders>
              <w:top w:val="single" w:sz="4" w:space="0" w:color="auto"/>
              <w:left w:val="single" w:sz="4" w:space="0" w:color="auto"/>
              <w:bottom w:val="single" w:sz="4" w:space="0" w:color="auto"/>
              <w:right w:val="single" w:sz="4" w:space="0" w:color="auto"/>
            </w:tcBorders>
            <w:hideMark/>
          </w:tcPr>
          <w:p w14:paraId="44CF078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голов</w:t>
            </w:r>
          </w:p>
        </w:tc>
        <w:tc>
          <w:tcPr>
            <w:tcW w:w="1334" w:type="dxa"/>
            <w:tcBorders>
              <w:top w:val="single" w:sz="4" w:space="0" w:color="auto"/>
              <w:left w:val="single" w:sz="4" w:space="0" w:color="auto"/>
              <w:bottom w:val="single" w:sz="4" w:space="0" w:color="auto"/>
              <w:right w:val="single" w:sz="4" w:space="0" w:color="auto"/>
            </w:tcBorders>
            <w:hideMark/>
          </w:tcPr>
          <w:p w14:paraId="55608C2D"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12 550</w:t>
            </w:r>
          </w:p>
        </w:tc>
        <w:tc>
          <w:tcPr>
            <w:tcW w:w="1075" w:type="dxa"/>
            <w:tcBorders>
              <w:top w:val="single" w:sz="4" w:space="0" w:color="auto"/>
              <w:left w:val="single" w:sz="4" w:space="0" w:color="auto"/>
              <w:bottom w:val="single" w:sz="4" w:space="0" w:color="auto"/>
              <w:right w:val="single" w:sz="4" w:space="0" w:color="auto"/>
            </w:tcBorders>
          </w:tcPr>
          <w:p w14:paraId="73EE74C9"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12 600</w:t>
            </w:r>
          </w:p>
        </w:tc>
        <w:tc>
          <w:tcPr>
            <w:tcW w:w="1075" w:type="dxa"/>
            <w:tcBorders>
              <w:top w:val="single" w:sz="4" w:space="0" w:color="auto"/>
              <w:left w:val="single" w:sz="4" w:space="0" w:color="auto"/>
              <w:bottom w:val="single" w:sz="4" w:space="0" w:color="auto"/>
              <w:right w:val="single" w:sz="4" w:space="0" w:color="auto"/>
            </w:tcBorders>
          </w:tcPr>
          <w:p w14:paraId="1E032614"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12 800</w:t>
            </w:r>
          </w:p>
        </w:tc>
        <w:tc>
          <w:tcPr>
            <w:tcW w:w="1324" w:type="dxa"/>
            <w:tcBorders>
              <w:top w:val="single" w:sz="4" w:space="0" w:color="auto"/>
              <w:left w:val="single" w:sz="4" w:space="0" w:color="auto"/>
              <w:bottom w:val="single" w:sz="4" w:space="0" w:color="auto"/>
              <w:right w:val="single" w:sz="4" w:space="0" w:color="auto"/>
            </w:tcBorders>
          </w:tcPr>
          <w:p w14:paraId="79D885D5"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12 800</w:t>
            </w:r>
          </w:p>
        </w:tc>
      </w:tr>
      <w:tr w:rsidR="00381119" w:rsidRPr="00381119" w14:paraId="619ADCC2" w14:textId="77777777" w:rsidTr="00E06F84">
        <w:trPr>
          <w:trHeight w:val="237"/>
        </w:trPr>
        <w:tc>
          <w:tcPr>
            <w:tcW w:w="2410" w:type="dxa"/>
            <w:tcBorders>
              <w:top w:val="single" w:sz="4" w:space="0" w:color="auto"/>
              <w:left w:val="single" w:sz="4" w:space="0" w:color="auto"/>
              <w:bottom w:val="single" w:sz="4" w:space="0" w:color="auto"/>
              <w:right w:val="single" w:sz="4" w:space="0" w:color="auto"/>
            </w:tcBorders>
            <w:hideMark/>
          </w:tcPr>
          <w:p w14:paraId="665408C4"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в том числе коровы</w:t>
            </w:r>
          </w:p>
        </w:tc>
        <w:tc>
          <w:tcPr>
            <w:tcW w:w="2132" w:type="dxa"/>
            <w:tcBorders>
              <w:top w:val="single" w:sz="4" w:space="0" w:color="auto"/>
              <w:left w:val="single" w:sz="4" w:space="0" w:color="auto"/>
              <w:bottom w:val="single" w:sz="4" w:space="0" w:color="auto"/>
              <w:right w:val="single" w:sz="4" w:space="0" w:color="auto"/>
            </w:tcBorders>
            <w:hideMark/>
          </w:tcPr>
          <w:p w14:paraId="40E13CD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голов</w:t>
            </w:r>
          </w:p>
        </w:tc>
        <w:tc>
          <w:tcPr>
            <w:tcW w:w="1334" w:type="dxa"/>
            <w:tcBorders>
              <w:top w:val="single" w:sz="4" w:space="0" w:color="auto"/>
              <w:left w:val="single" w:sz="4" w:space="0" w:color="auto"/>
              <w:bottom w:val="single" w:sz="4" w:space="0" w:color="auto"/>
              <w:right w:val="single" w:sz="4" w:space="0" w:color="auto"/>
            </w:tcBorders>
          </w:tcPr>
          <w:p w14:paraId="1BE7FBB2"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5 540</w:t>
            </w:r>
          </w:p>
        </w:tc>
        <w:tc>
          <w:tcPr>
            <w:tcW w:w="1075" w:type="dxa"/>
            <w:tcBorders>
              <w:top w:val="single" w:sz="4" w:space="0" w:color="auto"/>
              <w:left w:val="single" w:sz="4" w:space="0" w:color="auto"/>
              <w:bottom w:val="single" w:sz="4" w:space="0" w:color="auto"/>
              <w:right w:val="single" w:sz="4" w:space="0" w:color="auto"/>
            </w:tcBorders>
          </w:tcPr>
          <w:p w14:paraId="2DAF8B3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5570</w:t>
            </w:r>
          </w:p>
        </w:tc>
        <w:tc>
          <w:tcPr>
            <w:tcW w:w="1075" w:type="dxa"/>
            <w:tcBorders>
              <w:top w:val="single" w:sz="4" w:space="0" w:color="auto"/>
              <w:left w:val="single" w:sz="4" w:space="0" w:color="auto"/>
              <w:bottom w:val="single" w:sz="4" w:space="0" w:color="auto"/>
              <w:right w:val="single" w:sz="4" w:space="0" w:color="auto"/>
            </w:tcBorders>
          </w:tcPr>
          <w:p w14:paraId="427DB07A"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5 590</w:t>
            </w:r>
          </w:p>
        </w:tc>
        <w:tc>
          <w:tcPr>
            <w:tcW w:w="1324" w:type="dxa"/>
            <w:tcBorders>
              <w:top w:val="single" w:sz="4" w:space="0" w:color="auto"/>
              <w:left w:val="single" w:sz="4" w:space="0" w:color="auto"/>
              <w:bottom w:val="single" w:sz="4" w:space="0" w:color="auto"/>
              <w:right w:val="single" w:sz="4" w:space="0" w:color="auto"/>
            </w:tcBorders>
          </w:tcPr>
          <w:p w14:paraId="6AE801D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5 590</w:t>
            </w:r>
          </w:p>
        </w:tc>
      </w:tr>
      <w:tr w:rsidR="00381119" w:rsidRPr="00381119" w14:paraId="01761870" w14:textId="77777777" w:rsidTr="00E06F84">
        <w:tc>
          <w:tcPr>
            <w:tcW w:w="2410" w:type="dxa"/>
            <w:tcBorders>
              <w:top w:val="single" w:sz="4" w:space="0" w:color="auto"/>
              <w:left w:val="single" w:sz="4" w:space="0" w:color="auto"/>
              <w:bottom w:val="single" w:sz="4" w:space="0" w:color="auto"/>
              <w:right w:val="single" w:sz="4" w:space="0" w:color="auto"/>
            </w:tcBorders>
            <w:hideMark/>
          </w:tcPr>
          <w:p w14:paraId="0D13E7E7"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МРС</w:t>
            </w:r>
          </w:p>
        </w:tc>
        <w:tc>
          <w:tcPr>
            <w:tcW w:w="2132" w:type="dxa"/>
            <w:tcBorders>
              <w:top w:val="single" w:sz="4" w:space="0" w:color="auto"/>
              <w:left w:val="single" w:sz="4" w:space="0" w:color="auto"/>
              <w:bottom w:val="single" w:sz="4" w:space="0" w:color="auto"/>
              <w:right w:val="single" w:sz="4" w:space="0" w:color="auto"/>
            </w:tcBorders>
            <w:hideMark/>
          </w:tcPr>
          <w:p w14:paraId="4FB45232"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голов</w:t>
            </w:r>
          </w:p>
        </w:tc>
        <w:tc>
          <w:tcPr>
            <w:tcW w:w="1334" w:type="dxa"/>
            <w:tcBorders>
              <w:top w:val="single" w:sz="4" w:space="0" w:color="auto"/>
              <w:left w:val="single" w:sz="4" w:space="0" w:color="auto"/>
              <w:bottom w:val="single" w:sz="4" w:space="0" w:color="auto"/>
              <w:right w:val="single" w:sz="4" w:space="0" w:color="auto"/>
            </w:tcBorders>
          </w:tcPr>
          <w:p w14:paraId="53C23ABB"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13 700</w:t>
            </w:r>
          </w:p>
        </w:tc>
        <w:tc>
          <w:tcPr>
            <w:tcW w:w="1075" w:type="dxa"/>
            <w:tcBorders>
              <w:top w:val="single" w:sz="4" w:space="0" w:color="auto"/>
              <w:left w:val="single" w:sz="4" w:space="0" w:color="auto"/>
              <w:bottom w:val="single" w:sz="4" w:space="0" w:color="auto"/>
              <w:right w:val="single" w:sz="4" w:space="0" w:color="auto"/>
            </w:tcBorders>
          </w:tcPr>
          <w:p w14:paraId="5D53E75B"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13 900</w:t>
            </w:r>
          </w:p>
        </w:tc>
        <w:tc>
          <w:tcPr>
            <w:tcW w:w="1075" w:type="dxa"/>
            <w:tcBorders>
              <w:top w:val="single" w:sz="4" w:space="0" w:color="auto"/>
              <w:left w:val="single" w:sz="4" w:space="0" w:color="auto"/>
              <w:bottom w:val="single" w:sz="4" w:space="0" w:color="auto"/>
              <w:right w:val="single" w:sz="4" w:space="0" w:color="auto"/>
            </w:tcBorders>
          </w:tcPr>
          <w:p w14:paraId="76DF7C9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13 950</w:t>
            </w:r>
          </w:p>
        </w:tc>
        <w:tc>
          <w:tcPr>
            <w:tcW w:w="1324" w:type="dxa"/>
            <w:tcBorders>
              <w:top w:val="single" w:sz="4" w:space="0" w:color="auto"/>
              <w:left w:val="single" w:sz="4" w:space="0" w:color="auto"/>
              <w:bottom w:val="single" w:sz="4" w:space="0" w:color="auto"/>
              <w:right w:val="single" w:sz="4" w:space="0" w:color="auto"/>
            </w:tcBorders>
          </w:tcPr>
          <w:p w14:paraId="76BB108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14 000</w:t>
            </w:r>
          </w:p>
        </w:tc>
      </w:tr>
      <w:tr w:rsidR="00381119" w:rsidRPr="00381119" w14:paraId="2F5558B3" w14:textId="77777777" w:rsidTr="00E06F84">
        <w:trPr>
          <w:trHeight w:val="163"/>
        </w:trPr>
        <w:tc>
          <w:tcPr>
            <w:tcW w:w="2410" w:type="dxa"/>
            <w:tcBorders>
              <w:top w:val="single" w:sz="4" w:space="0" w:color="auto"/>
              <w:left w:val="single" w:sz="4" w:space="0" w:color="auto"/>
              <w:bottom w:val="single" w:sz="4" w:space="0" w:color="auto"/>
              <w:right w:val="single" w:sz="4" w:space="0" w:color="auto"/>
            </w:tcBorders>
            <w:hideMark/>
          </w:tcPr>
          <w:p w14:paraId="2A942AE0"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Птица всех возрастов</w:t>
            </w:r>
          </w:p>
        </w:tc>
        <w:tc>
          <w:tcPr>
            <w:tcW w:w="2132" w:type="dxa"/>
            <w:tcBorders>
              <w:top w:val="single" w:sz="4" w:space="0" w:color="auto"/>
              <w:left w:val="single" w:sz="4" w:space="0" w:color="auto"/>
              <w:bottom w:val="single" w:sz="4" w:space="0" w:color="auto"/>
              <w:right w:val="single" w:sz="4" w:space="0" w:color="auto"/>
            </w:tcBorders>
            <w:hideMark/>
          </w:tcPr>
          <w:p w14:paraId="113D90F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голов</w:t>
            </w:r>
          </w:p>
        </w:tc>
        <w:tc>
          <w:tcPr>
            <w:tcW w:w="1334" w:type="dxa"/>
            <w:tcBorders>
              <w:top w:val="single" w:sz="4" w:space="0" w:color="auto"/>
              <w:left w:val="single" w:sz="4" w:space="0" w:color="auto"/>
              <w:bottom w:val="single" w:sz="4" w:space="0" w:color="auto"/>
              <w:right w:val="single" w:sz="4" w:space="0" w:color="auto"/>
            </w:tcBorders>
          </w:tcPr>
          <w:p w14:paraId="01EF44EA"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130 200</w:t>
            </w:r>
          </w:p>
        </w:tc>
        <w:tc>
          <w:tcPr>
            <w:tcW w:w="1075" w:type="dxa"/>
            <w:tcBorders>
              <w:top w:val="single" w:sz="4" w:space="0" w:color="auto"/>
              <w:left w:val="single" w:sz="4" w:space="0" w:color="auto"/>
              <w:bottom w:val="single" w:sz="4" w:space="0" w:color="auto"/>
              <w:right w:val="single" w:sz="4" w:space="0" w:color="auto"/>
            </w:tcBorders>
          </w:tcPr>
          <w:p w14:paraId="5333736D"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130 500</w:t>
            </w:r>
          </w:p>
        </w:tc>
        <w:tc>
          <w:tcPr>
            <w:tcW w:w="1075" w:type="dxa"/>
            <w:tcBorders>
              <w:top w:val="single" w:sz="4" w:space="0" w:color="auto"/>
              <w:left w:val="single" w:sz="4" w:space="0" w:color="auto"/>
              <w:bottom w:val="single" w:sz="4" w:space="0" w:color="auto"/>
              <w:right w:val="single" w:sz="4" w:space="0" w:color="auto"/>
            </w:tcBorders>
          </w:tcPr>
          <w:p w14:paraId="77DFF77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131 000</w:t>
            </w:r>
          </w:p>
        </w:tc>
        <w:tc>
          <w:tcPr>
            <w:tcW w:w="1324" w:type="dxa"/>
            <w:tcBorders>
              <w:top w:val="single" w:sz="4" w:space="0" w:color="auto"/>
              <w:left w:val="single" w:sz="4" w:space="0" w:color="auto"/>
              <w:bottom w:val="single" w:sz="4" w:space="0" w:color="auto"/>
              <w:right w:val="single" w:sz="4" w:space="0" w:color="auto"/>
            </w:tcBorders>
          </w:tcPr>
          <w:p w14:paraId="6624DD94"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131 500</w:t>
            </w:r>
          </w:p>
        </w:tc>
      </w:tr>
      <w:tr w:rsidR="00381119" w:rsidRPr="00381119" w14:paraId="64FFE28E" w14:textId="77777777" w:rsidTr="00E06F84">
        <w:tc>
          <w:tcPr>
            <w:tcW w:w="2410" w:type="dxa"/>
            <w:tcBorders>
              <w:top w:val="single" w:sz="4" w:space="0" w:color="auto"/>
              <w:left w:val="single" w:sz="4" w:space="0" w:color="auto"/>
              <w:bottom w:val="single" w:sz="4" w:space="0" w:color="auto"/>
              <w:right w:val="single" w:sz="4" w:space="0" w:color="auto"/>
            </w:tcBorders>
            <w:hideMark/>
          </w:tcPr>
          <w:p w14:paraId="78388E03"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в том числе куры-несушки</w:t>
            </w:r>
          </w:p>
        </w:tc>
        <w:tc>
          <w:tcPr>
            <w:tcW w:w="2132" w:type="dxa"/>
            <w:tcBorders>
              <w:top w:val="single" w:sz="4" w:space="0" w:color="auto"/>
              <w:left w:val="single" w:sz="4" w:space="0" w:color="auto"/>
              <w:bottom w:val="single" w:sz="4" w:space="0" w:color="auto"/>
              <w:right w:val="single" w:sz="4" w:space="0" w:color="auto"/>
            </w:tcBorders>
            <w:hideMark/>
          </w:tcPr>
          <w:p w14:paraId="2CACF1C4"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голов</w:t>
            </w:r>
          </w:p>
        </w:tc>
        <w:tc>
          <w:tcPr>
            <w:tcW w:w="1334" w:type="dxa"/>
            <w:tcBorders>
              <w:top w:val="single" w:sz="4" w:space="0" w:color="auto"/>
              <w:left w:val="single" w:sz="4" w:space="0" w:color="auto"/>
              <w:bottom w:val="single" w:sz="4" w:space="0" w:color="auto"/>
              <w:right w:val="single" w:sz="4" w:space="0" w:color="auto"/>
            </w:tcBorders>
          </w:tcPr>
          <w:p w14:paraId="01C3BC9B"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78 000</w:t>
            </w:r>
          </w:p>
        </w:tc>
        <w:tc>
          <w:tcPr>
            <w:tcW w:w="1075" w:type="dxa"/>
            <w:tcBorders>
              <w:top w:val="single" w:sz="4" w:space="0" w:color="auto"/>
              <w:left w:val="single" w:sz="4" w:space="0" w:color="auto"/>
              <w:bottom w:val="single" w:sz="4" w:space="0" w:color="auto"/>
              <w:right w:val="single" w:sz="4" w:space="0" w:color="auto"/>
            </w:tcBorders>
          </w:tcPr>
          <w:p w14:paraId="4D2735F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80 000</w:t>
            </w:r>
          </w:p>
        </w:tc>
        <w:tc>
          <w:tcPr>
            <w:tcW w:w="1075" w:type="dxa"/>
            <w:tcBorders>
              <w:top w:val="single" w:sz="4" w:space="0" w:color="auto"/>
              <w:left w:val="single" w:sz="4" w:space="0" w:color="auto"/>
              <w:bottom w:val="single" w:sz="4" w:space="0" w:color="auto"/>
              <w:right w:val="single" w:sz="4" w:space="0" w:color="auto"/>
            </w:tcBorders>
          </w:tcPr>
          <w:p w14:paraId="744E0C49"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80 500</w:t>
            </w:r>
          </w:p>
        </w:tc>
        <w:tc>
          <w:tcPr>
            <w:tcW w:w="1324" w:type="dxa"/>
            <w:tcBorders>
              <w:top w:val="single" w:sz="4" w:space="0" w:color="auto"/>
              <w:left w:val="single" w:sz="4" w:space="0" w:color="auto"/>
              <w:bottom w:val="single" w:sz="4" w:space="0" w:color="auto"/>
              <w:right w:val="single" w:sz="4" w:space="0" w:color="auto"/>
            </w:tcBorders>
          </w:tcPr>
          <w:p w14:paraId="713A4F44"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80 700</w:t>
            </w:r>
          </w:p>
        </w:tc>
      </w:tr>
    </w:tbl>
    <w:p w14:paraId="5F2833DE" w14:textId="77777777" w:rsidR="00381119" w:rsidRDefault="00381119" w:rsidP="00373623">
      <w:pPr>
        <w:spacing w:line="360" w:lineRule="auto"/>
        <w:rPr>
          <w:b/>
        </w:rPr>
      </w:pPr>
    </w:p>
    <w:p w14:paraId="50E5A7DE" w14:textId="77777777" w:rsidR="00D4534F" w:rsidRDefault="00D4534F" w:rsidP="00381119">
      <w:pPr>
        <w:spacing w:line="360" w:lineRule="auto"/>
        <w:jc w:val="center"/>
        <w:rPr>
          <w:rFonts w:ascii="Times New Roman" w:hAnsi="Times New Roman" w:cs="Times New Roman"/>
          <w:b/>
        </w:rPr>
      </w:pPr>
    </w:p>
    <w:p w14:paraId="7B40657A" w14:textId="77777777" w:rsidR="00D4534F" w:rsidRDefault="00D4534F" w:rsidP="00381119">
      <w:pPr>
        <w:spacing w:line="360" w:lineRule="auto"/>
        <w:jc w:val="center"/>
        <w:rPr>
          <w:rFonts w:ascii="Times New Roman" w:hAnsi="Times New Roman" w:cs="Times New Roman"/>
          <w:b/>
        </w:rPr>
      </w:pPr>
    </w:p>
    <w:p w14:paraId="45E3D4B4" w14:textId="77777777" w:rsidR="00D4534F" w:rsidRDefault="00D4534F" w:rsidP="00381119">
      <w:pPr>
        <w:spacing w:line="360" w:lineRule="auto"/>
        <w:jc w:val="center"/>
        <w:rPr>
          <w:rFonts w:ascii="Times New Roman" w:hAnsi="Times New Roman" w:cs="Times New Roman"/>
          <w:b/>
        </w:rPr>
      </w:pPr>
    </w:p>
    <w:p w14:paraId="1EE35F86" w14:textId="77777777" w:rsidR="00D4534F" w:rsidRDefault="00D4534F" w:rsidP="00381119">
      <w:pPr>
        <w:spacing w:line="360" w:lineRule="auto"/>
        <w:jc w:val="center"/>
        <w:rPr>
          <w:rFonts w:ascii="Times New Roman" w:hAnsi="Times New Roman" w:cs="Times New Roman"/>
          <w:b/>
        </w:rPr>
      </w:pPr>
    </w:p>
    <w:p w14:paraId="245AB560" w14:textId="5063C758" w:rsidR="00381119" w:rsidRPr="00381119" w:rsidRDefault="00381119" w:rsidP="00381119">
      <w:pPr>
        <w:spacing w:line="360" w:lineRule="auto"/>
        <w:jc w:val="center"/>
        <w:rPr>
          <w:rFonts w:ascii="Times New Roman" w:hAnsi="Times New Roman" w:cs="Times New Roman"/>
          <w:b/>
        </w:rPr>
      </w:pPr>
      <w:r w:rsidRPr="00381119">
        <w:rPr>
          <w:rFonts w:ascii="Times New Roman" w:hAnsi="Times New Roman" w:cs="Times New Roman"/>
          <w:b/>
        </w:rPr>
        <w:t>Прогнозные значения по закладке молодых садов на 2025 – 2027 гг.</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992"/>
        <w:gridCol w:w="1134"/>
        <w:gridCol w:w="1276"/>
      </w:tblGrid>
      <w:tr w:rsidR="00381119" w:rsidRPr="00381119" w14:paraId="6242E232" w14:textId="77777777" w:rsidTr="00E06F84">
        <w:tc>
          <w:tcPr>
            <w:tcW w:w="3544" w:type="dxa"/>
            <w:tcBorders>
              <w:top w:val="single" w:sz="4" w:space="0" w:color="auto"/>
              <w:left w:val="single" w:sz="4" w:space="0" w:color="auto"/>
              <w:bottom w:val="single" w:sz="4" w:space="0" w:color="auto"/>
              <w:right w:val="single" w:sz="4" w:space="0" w:color="auto"/>
            </w:tcBorders>
            <w:hideMark/>
          </w:tcPr>
          <w:p w14:paraId="46ECE2AA"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14:paraId="08C075D8"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Ед. из.</w:t>
            </w:r>
          </w:p>
        </w:tc>
        <w:tc>
          <w:tcPr>
            <w:tcW w:w="992" w:type="dxa"/>
            <w:tcBorders>
              <w:top w:val="single" w:sz="4" w:space="0" w:color="auto"/>
              <w:left w:val="single" w:sz="4" w:space="0" w:color="auto"/>
              <w:bottom w:val="single" w:sz="4" w:space="0" w:color="auto"/>
              <w:right w:val="single" w:sz="4" w:space="0" w:color="auto"/>
            </w:tcBorders>
          </w:tcPr>
          <w:p w14:paraId="5A758A07"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2025 г.</w:t>
            </w:r>
          </w:p>
        </w:tc>
        <w:tc>
          <w:tcPr>
            <w:tcW w:w="1134" w:type="dxa"/>
            <w:tcBorders>
              <w:top w:val="single" w:sz="4" w:space="0" w:color="auto"/>
              <w:left w:val="single" w:sz="4" w:space="0" w:color="auto"/>
              <w:bottom w:val="single" w:sz="4" w:space="0" w:color="auto"/>
              <w:right w:val="single" w:sz="4" w:space="0" w:color="auto"/>
            </w:tcBorders>
          </w:tcPr>
          <w:p w14:paraId="6A3D0EF9"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2026г.</w:t>
            </w:r>
          </w:p>
        </w:tc>
        <w:tc>
          <w:tcPr>
            <w:tcW w:w="1276" w:type="dxa"/>
            <w:tcBorders>
              <w:top w:val="single" w:sz="4" w:space="0" w:color="auto"/>
              <w:left w:val="single" w:sz="4" w:space="0" w:color="auto"/>
              <w:bottom w:val="single" w:sz="4" w:space="0" w:color="auto"/>
              <w:right w:val="single" w:sz="4" w:space="0" w:color="auto"/>
            </w:tcBorders>
          </w:tcPr>
          <w:p w14:paraId="43745DE5"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2027г.</w:t>
            </w:r>
          </w:p>
        </w:tc>
      </w:tr>
      <w:tr w:rsidR="00381119" w:rsidRPr="00381119" w14:paraId="6580CF44" w14:textId="77777777" w:rsidTr="00E06F84">
        <w:tc>
          <w:tcPr>
            <w:tcW w:w="3544" w:type="dxa"/>
            <w:tcBorders>
              <w:top w:val="single" w:sz="4" w:space="0" w:color="auto"/>
              <w:left w:val="single" w:sz="4" w:space="0" w:color="auto"/>
              <w:bottom w:val="single" w:sz="4" w:space="0" w:color="auto"/>
              <w:right w:val="single" w:sz="4" w:space="0" w:color="auto"/>
            </w:tcBorders>
            <w:hideMark/>
          </w:tcPr>
          <w:p w14:paraId="3AEC875C"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Виноградники</w:t>
            </w:r>
          </w:p>
        </w:tc>
        <w:tc>
          <w:tcPr>
            <w:tcW w:w="2126" w:type="dxa"/>
            <w:tcBorders>
              <w:top w:val="single" w:sz="4" w:space="0" w:color="auto"/>
              <w:left w:val="single" w:sz="4" w:space="0" w:color="auto"/>
              <w:bottom w:val="single" w:sz="4" w:space="0" w:color="auto"/>
              <w:right w:val="single" w:sz="4" w:space="0" w:color="auto"/>
            </w:tcBorders>
            <w:hideMark/>
          </w:tcPr>
          <w:p w14:paraId="1F119D2E"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га</w:t>
            </w:r>
          </w:p>
        </w:tc>
        <w:tc>
          <w:tcPr>
            <w:tcW w:w="992" w:type="dxa"/>
            <w:tcBorders>
              <w:top w:val="single" w:sz="4" w:space="0" w:color="auto"/>
              <w:left w:val="single" w:sz="4" w:space="0" w:color="auto"/>
              <w:bottom w:val="single" w:sz="4" w:space="0" w:color="auto"/>
              <w:right w:val="single" w:sz="4" w:space="0" w:color="auto"/>
            </w:tcBorders>
          </w:tcPr>
          <w:p w14:paraId="01C7AF81"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64A48768"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510</w:t>
            </w:r>
          </w:p>
        </w:tc>
        <w:tc>
          <w:tcPr>
            <w:tcW w:w="1276" w:type="dxa"/>
            <w:tcBorders>
              <w:top w:val="single" w:sz="4" w:space="0" w:color="auto"/>
              <w:left w:val="single" w:sz="4" w:space="0" w:color="auto"/>
              <w:bottom w:val="single" w:sz="4" w:space="0" w:color="auto"/>
              <w:right w:val="single" w:sz="4" w:space="0" w:color="auto"/>
            </w:tcBorders>
          </w:tcPr>
          <w:p w14:paraId="16EB8CA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520</w:t>
            </w:r>
          </w:p>
        </w:tc>
      </w:tr>
      <w:tr w:rsidR="00381119" w:rsidRPr="00381119" w14:paraId="703C8755" w14:textId="77777777" w:rsidTr="00E06F84">
        <w:tc>
          <w:tcPr>
            <w:tcW w:w="3544" w:type="dxa"/>
            <w:tcBorders>
              <w:top w:val="single" w:sz="4" w:space="0" w:color="auto"/>
              <w:left w:val="single" w:sz="4" w:space="0" w:color="auto"/>
              <w:bottom w:val="single" w:sz="4" w:space="0" w:color="auto"/>
              <w:right w:val="single" w:sz="4" w:space="0" w:color="auto"/>
            </w:tcBorders>
            <w:hideMark/>
          </w:tcPr>
          <w:p w14:paraId="199C5EAA"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Плодовый сад</w:t>
            </w:r>
          </w:p>
        </w:tc>
        <w:tc>
          <w:tcPr>
            <w:tcW w:w="2126" w:type="dxa"/>
            <w:tcBorders>
              <w:top w:val="single" w:sz="4" w:space="0" w:color="auto"/>
              <w:left w:val="single" w:sz="4" w:space="0" w:color="auto"/>
              <w:bottom w:val="single" w:sz="4" w:space="0" w:color="auto"/>
              <w:right w:val="single" w:sz="4" w:space="0" w:color="auto"/>
            </w:tcBorders>
            <w:hideMark/>
          </w:tcPr>
          <w:p w14:paraId="1EE85602"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га</w:t>
            </w:r>
          </w:p>
        </w:tc>
        <w:tc>
          <w:tcPr>
            <w:tcW w:w="992" w:type="dxa"/>
            <w:tcBorders>
              <w:top w:val="single" w:sz="4" w:space="0" w:color="auto"/>
              <w:left w:val="single" w:sz="4" w:space="0" w:color="auto"/>
              <w:bottom w:val="single" w:sz="4" w:space="0" w:color="auto"/>
              <w:right w:val="single" w:sz="4" w:space="0" w:color="auto"/>
            </w:tcBorders>
          </w:tcPr>
          <w:p w14:paraId="523851AF"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55A280F0"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w:t>
            </w:r>
          </w:p>
        </w:tc>
        <w:tc>
          <w:tcPr>
            <w:tcW w:w="1276" w:type="dxa"/>
            <w:tcBorders>
              <w:top w:val="single" w:sz="4" w:space="0" w:color="auto"/>
              <w:left w:val="single" w:sz="4" w:space="0" w:color="auto"/>
              <w:bottom w:val="single" w:sz="4" w:space="0" w:color="auto"/>
              <w:right w:val="single" w:sz="4" w:space="0" w:color="auto"/>
            </w:tcBorders>
          </w:tcPr>
          <w:p w14:paraId="56395346"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w:t>
            </w:r>
          </w:p>
        </w:tc>
      </w:tr>
      <w:tr w:rsidR="00381119" w:rsidRPr="00381119" w14:paraId="119C170C" w14:textId="77777777" w:rsidTr="00E06F84">
        <w:tc>
          <w:tcPr>
            <w:tcW w:w="3544" w:type="dxa"/>
            <w:tcBorders>
              <w:top w:val="single" w:sz="4" w:space="0" w:color="auto"/>
              <w:left w:val="single" w:sz="4" w:space="0" w:color="auto"/>
              <w:bottom w:val="single" w:sz="4" w:space="0" w:color="auto"/>
              <w:right w:val="single" w:sz="4" w:space="0" w:color="auto"/>
            </w:tcBorders>
            <w:hideMark/>
          </w:tcPr>
          <w:p w14:paraId="5D20BF17"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в том числе интенсивный</w:t>
            </w:r>
          </w:p>
        </w:tc>
        <w:tc>
          <w:tcPr>
            <w:tcW w:w="2126" w:type="dxa"/>
            <w:tcBorders>
              <w:top w:val="single" w:sz="4" w:space="0" w:color="auto"/>
              <w:left w:val="single" w:sz="4" w:space="0" w:color="auto"/>
              <w:bottom w:val="single" w:sz="4" w:space="0" w:color="auto"/>
              <w:right w:val="single" w:sz="4" w:space="0" w:color="auto"/>
            </w:tcBorders>
            <w:hideMark/>
          </w:tcPr>
          <w:p w14:paraId="4C4FAEE5"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га</w:t>
            </w:r>
          </w:p>
        </w:tc>
        <w:tc>
          <w:tcPr>
            <w:tcW w:w="992" w:type="dxa"/>
            <w:tcBorders>
              <w:top w:val="single" w:sz="4" w:space="0" w:color="auto"/>
              <w:left w:val="single" w:sz="4" w:space="0" w:color="auto"/>
              <w:bottom w:val="single" w:sz="4" w:space="0" w:color="auto"/>
              <w:right w:val="single" w:sz="4" w:space="0" w:color="auto"/>
            </w:tcBorders>
          </w:tcPr>
          <w:p w14:paraId="27F5635B"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0BF15D93"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w:t>
            </w:r>
          </w:p>
        </w:tc>
        <w:tc>
          <w:tcPr>
            <w:tcW w:w="1276" w:type="dxa"/>
            <w:tcBorders>
              <w:top w:val="single" w:sz="4" w:space="0" w:color="auto"/>
              <w:left w:val="single" w:sz="4" w:space="0" w:color="auto"/>
              <w:bottom w:val="single" w:sz="4" w:space="0" w:color="auto"/>
              <w:right w:val="single" w:sz="4" w:space="0" w:color="auto"/>
            </w:tcBorders>
          </w:tcPr>
          <w:p w14:paraId="459F76C4" w14:textId="77777777" w:rsidR="00381119" w:rsidRPr="00381119" w:rsidRDefault="00381119" w:rsidP="00E06F84">
            <w:pPr>
              <w:spacing w:line="360" w:lineRule="auto"/>
              <w:jc w:val="center"/>
              <w:rPr>
                <w:rFonts w:ascii="Times New Roman" w:hAnsi="Times New Roman" w:cs="Times New Roman"/>
                <w:lang w:eastAsia="en-US"/>
              </w:rPr>
            </w:pPr>
            <w:r w:rsidRPr="00381119">
              <w:rPr>
                <w:rFonts w:ascii="Times New Roman" w:hAnsi="Times New Roman" w:cs="Times New Roman"/>
                <w:lang w:eastAsia="en-US"/>
              </w:rPr>
              <w:t>50</w:t>
            </w:r>
          </w:p>
        </w:tc>
      </w:tr>
    </w:tbl>
    <w:p w14:paraId="1D6D476F" w14:textId="77777777" w:rsidR="00381119" w:rsidRDefault="00381119" w:rsidP="00381119">
      <w:pPr>
        <w:pStyle w:val="a9"/>
        <w:rPr>
          <w:rFonts w:ascii="Times New Roman" w:hAnsi="Times New Roman" w:cs="Times New Roman"/>
          <w:sz w:val="24"/>
          <w:szCs w:val="24"/>
        </w:rPr>
      </w:pPr>
    </w:p>
    <w:p w14:paraId="4E9AC383" w14:textId="11A90D3B" w:rsidR="00381119" w:rsidRPr="00381119" w:rsidRDefault="00381119" w:rsidP="00381119">
      <w:pPr>
        <w:pStyle w:val="a9"/>
        <w:jc w:val="center"/>
        <w:rPr>
          <w:rFonts w:ascii="Times New Roman" w:hAnsi="Times New Roman" w:cs="Times New Roman"/>
          <w:b/>
          <w:bCs/>
          <w:sz w:val="24"/>
          <w:szCs w:val="24"/>
        </w:rPr>
      </w:pPr>
      <w:r w:rsidRPr="00381119">
        <w:rPr>
          <w:rFonts w:ascii="Times New Roman" w:hAnsi="Times New Roman" w:cs="Times New Roman"/>
          <w:b/>
          <w:bCs/>
          <w:sz w:val="24"/>
          <w:szCs w:val="24"/>
        </w:rPr>
        <w:t>Прогнозные значения по новым рабочим местам и ожидаемая зарплата на одного работника</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975"/>
        <w:gridCol w:w="2014"/>
        <w:gridCol w:w="1275"/>
        <w:gridCol w:w="1276"/>
      </w:tblGrid>
      <w:tr w:rsidR="00381119" w:rsidRPr="00381119" w14:paraId="0C798A59" w14:textId="77777777" w:rsidTr="00381119">
        <w:tc>
          <w:tcPr>
            <w:tcW w:w="3532" w:type="dxa"/>
            <w:tcBorders>
              <w:top w:val="single" w:sz="4" w:space="0" w:color="auto"/>
              <w:left w:val="single" w:sz="4" w:space="0" w:color="auto"/>
              <w:bottom w:val="single" w:sz="4" w:space="0" w:color="auto"/>
              <w:right w:val="single" w:sz="4" w:space="0" w:color="auto"/>
            </w:tcBorders>
            <w:hideMark/>
          </w:tcPr>
          <w:p w14:paraId="224B46D1"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Наименование</w:t>
            </w:r>
          </w:p>
        </w:tc>
        <w:tc>
          <w:tcPr>
            <w:tcW w:w="975" w:type="dxa"/>
            <w:tcBorders>
              <w:top w:val="single" w:sz="4" w:space="0" w:color="auto"/>
              <w:left w:val="single" w:sz="4" w:space="0" w:color="auto"/>
              <w:bottom w:val="single" w:sz="4" w:space="0" w:color="auto"/>
              <w:right w:val="single" w:sz="4" w:space="0" w:color="auto"/>
            </w:tcBorders>
            <w:hideMark/>
          </w:tcPr>
          <w:p w14:paraId="3CE88BAE"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Ед. из.</w:t>
            </w:r>
          </w:p>
        </w:tc>
        <w:tc>
          <w:tcPr>
            <w:tcW w:w="2014" w:type="dxa"/>
            <w:tcBorders>
              <w:top w:val="single" w:sz="4" w:space="0" w:color="auto"/>
              <w:left w:val="single" w:sz="4" w:space="0" w:color="auto"/>
              <w:bottom w:val="single" w:sz="4" w:space="0" w:color="auto"/>
              <w:right w:val="single" w:sz="4" w:space="0" w:color="auto"/>
            </w:tcBorders>
            <w:hideMark/>
          </w:tcPr>
          <w:p w14:paraId="40435E30"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2025 г.</w:t>
            </w:r>
          </w:p>
        </w:tc>
        <w:tc>
          <w:tcPr>
            <w:tcW w:w="1275" w:type="dxa"/>
            <w:tcBorders>
              <w:top w:val="single" w:sz="4" w:space="0" w:color="auto"/>
              <w:left w:val="single" w:sz="4" w:space="0" w:color="auto"/>
              <w:bottom w:val="single" w:sz="4" w:space="0" w:color="auto"/>
              <w:right w:val="single" w:sz="4" w:space="0" w:color="auto"/>
            </w:tcBorders>
            <w:hideMark/>
          </w:tcPr>
          <w:p w14:paraId="73813851"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2026 г.</w:t>
            </w:r>
          </w:p>
        </w:tc>
        <w:tc>
          <w:tcPr>
            <w:tcW w:w="1276" w:type="dxa"/>
            <w:tcBorders>
              <w:top w:val="single" w:sz="4" w:space="0" w:color="auto"/>
              <w:left w:val="single" w:sz="4" w:space="0" w:color="auto"/>
              <w:bottom w:val="single" w:sz="4" w:space="0" w:color="auto"/>
              <w:right w:val="single" w:sz="4" w:space="0" w:color="auto"/>
            </w:tcBorders>
            <w:hideMark/>
          </w:tcPr>
          <w:p w14:paraId="3F5A764F" w14:textId="77777777" w:rsidR="00381119" w:rsidRPr="00381119" w:rsidRDefault="00381119" w:rsidP="00E06F84">
            <w:pPr>
              <w:spacing w:line="360" w:lineRule="auto"/>
              <w:jc w:val="center"/>
              <w:rPr>
                <w:rFonts w:ascii="Times New Roman" w:hAnsi="Times New Roman" w:cs="Times New Roman"/>
                <w:b/>
                <w:lang w:eastAsia="en-US"/>
              </w:rPr>
            </w:pPr>
            <w:r w:rsidRPr="00381119">
              <w:rPr>
                <w:rFonts w:ascii="Times New Roman" w:hAnsi="Times New Roman" w:cs="Times New Roman"/>
                <w:b/>
                <w:lang w:eastAsia="en-US"/>
              </w:rPr>
              <w:t>2027г.</w:t>
            </w:r>
          </w:p>
        </w:tc>
      </w:tr>
      <w:tr w:rsidR="00381119" w:rsidRPr="00381119" w14:paraId="40AA0B13" w14:textId="77777777" w:rsidTr="00381119">
        <w:trPr>
          <w:trHeight w:val="334"/>
        </w:trPr>
        <w:tc>
          <w:tcPr>
            <w:tcW w:w="3532" w:type="dxa"/>
            <w:tcBorders>
              <w:top w:val="single" w:sz="4" w:space="0" w:color="auto"/>
              <w:left w:val="single" w:sz="4" w:space="0" w:color="auto"/>
              <w:bottom w:val="single" w:sz="4" w:space="0" w:color="auto"/>
              <w:right w:val="single" w:sz="4" w:space="0" w:color="auto"/>
            </w:tcBorders>
            <w:hideMark/>
          </w:tcPr>
          <w:p w14:paraId="2DBD1D0C"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Новые рабочие места</w:t>
            </w:r>
          </w:p>
        </w:tc>
        <w:tc>
          <w:tcPr>
            <w:tcW w:w="975" w:type="dxa"/>
            <w:tcBorders>
              <w:top w:val="single" w:sz="4" w:space="0" w:color="auto"/>
              <w:left w:val="single" w:sz="4" w:space="0" w:color="auto"/>
              <w:bottom w:val="single" w:sz="4" w:space="0" w:color="auto"/>
              <w:right w:val="single" w:sz="4" w:space="0" w:color="auto"/>
            </w:tcBorders>
            <w:hideMark/>
          </w:tcPr>
          <w:p w14:paraId="4B102F5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ед.</w:t>
            </w:r>
          </w:p>
        </w:tc>
        <w:tc>
          <w:tcPr>
            <w:tcW w:w="2014" w:type="dxa"/>
            <w:tcBorders>
              <w:top w:val="single" w:sz="4" w:space="0" w:color="auto"/>
              <w:left w:val="single" w:sz="4" w:space="0" w:color="auto"/>
              <w:bottom w:val="single" w:sz="4" w:space="0" w:color="auto"/>
              <w:right w:val="single" w:sz="4" w:space="0" w:color="auto"/>
            </w:tcBorders>
          </w:tcPr>
          <w:p w14:paraId="46F548F1"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1 100</w:t>
            </w:r>
          </w:p>
        </w:tc>
        <w:tc>
          <w:tcPr>
            <w:tcW w:w="1275" w:type="dxa"/>
            <w:tcBorders>
              <w:top w:val="single" w:sz="4" w:space="0" w:color="auto"/>
              <w:left w:val="single" w:sz="4" w:space="0" w:color="auto"/>
              <w:bottom w:val="single" w:sz="4" w:space="0" w:color="auto"/>
              <w:right w:val="single" w:sz="4" w:space="0" w:color="auto"/>
            </w:tcBorders>
          </w:tcPr>
          <w:p w14:paraId="4AFC16B3"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1 200</w:t>
            </w:r>
          </w:p>
        </w:tc>
        <w:tc>
          <w:tcPr>
            <w:tcW w:w="1276" w:type="dxa"/>
            <w:tcBorders>
              <w:top w:val="single" w:sz="4" w:space="0" w:color="auto"/>
              <w:left w:val="single" w:sz="4" w:space="0" w:color="auto"/>
              <w:bottom w:val="single" w:sz="4" w:space="0" w:color="auto"/>
              <w:right w:val="single" w:sz="4" w:space="0" w:color="auto"/>
            </w:tcBorders>
          </w:tcPr>
          <w:p w14:paraId="43FFA000" w14:textId="77777777" w:rsidR="00381119" w:rsidRPr="00381119" w:rsidRDefault="00381119" w:rsidP="00E06F84">
            <w:pPr>
              <w:spacing w:line="256" w:lineRule="auto"/>
              <w:jc w:val="center"/>
              <w:rPr>
                <w:rFonts w:ascii="Times New Roman" w:hAnsi="Times New Roman" w:cs="Times New Roman"/>
                <w:lang w:eastAsia="en-US"/>
              </w:rPr>
            </w:pPr>
            <w:proofErr w:type="gramStart"/>
            <w:r w:rsidRPr="00381119">
              <w:rPr>
                <w:rFonts w:ascii="Times New Roman" w:hAnsi="Times New Roman" w:cs="Times New Roman"/>
                <w:lang w:eastAsia="en-US"/>
              </w:rPr>
              <w:t>1  250</w:t>
            </w:r>
            <w:proofErr w:type="gramEnd"/>
          </w:p>
        </w:tc>
      </w:tr>
      <w:tr w:rsidR="00381119" w:rsidRPr="00381119" w14:paraId="4CC2C1C4" w14:textId="77777777" w:rsidTr="00381119">
        <w:tc>
          <w:tcPr>
            <w:tcW w:w="3532" w:type="dxa"/>
            <w:tcBorders>
              <w:top w:val="single" w:sz="4" w:space="0" w:color="auto"/>
              <w:left w:val="single" w:sz="4" w:space="0" w:color="auto"/>
              <w:bottom w:val="single" w:sz="4" w:space="0" w:color="auto"/>
              <w:right w:val="single" w:sz="4" w:space="0" w:color="auto"/>
            </w:tcBorders>
            <w:hideMark/>
          </w:tcPr>
          <w:p w14:paraId="5677A10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Среднемесячная зарплата на одного работника</w:t>
            </w:r>
          </w:p>
        </w:tc>
        <w:tc>
          <w:tcPr>
            <w:tcW w:w="975" w:type="dxa"/>
            <w:tcBorders>
              <w:top w:val="single" w:sz="4" w:space="0" w:color="auto"/>
              <w:left w:val="single" w:sz="4" w:space="0" w:color="auto"/>
              <w:bottom w:val="single" w:sz="4" w:space="0" w:color="auto"/>
              <w:right w:val="single" w:sz="4" w:space="0" w:color="auto"/>
            </w:tcBorders>
            <w:hideMark/>
          </w:tcPr>
          <w:p w14:paraId="4669948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руб.</w:t>
            </w:r>
          </w:p>
        </w:tc>
        <w:tc>
          <w:tcPr>
            <w:tcW w:w="2014" w:type="dxa"/>
            <w:tcBorders>
              <w:top w:val="single" w:sz="4" w:space="0" w:color="auto"/>
              <w:left w:val="single" w:sz="4" w:space="0" w:color="auto"/>
              <w:bottom w:val="single" w:sz="4" w:space="0" w:color="auto"/>
              <w:right w:val="single" w:sz="4" w:space="0" w:color="auto"/>
            </w:tcBorders>
          </w:tcPr>
          <w:p w14:paraId="5B74236F"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23 000</w:t>
            </w:r>
          </w:p>
        </w:tc>
        <w:tc>
          <w:tcPr>
            <w:tcW w:w="1275" w:type="dxa"/>
            <w:tcBorders>
              <w:top w:val="single" w:sz="4" w:space="0" w:color="auto"/>
              <w:left w:val="single" w:sz="4" w:space="0" w:color="auto"/>
              <w:bottom w:val="single" w:sz="4" w:space="0" w:color="auto"/>
              <w:right w:val="single" w:sz="4" w:space="0" w:color="auto"/>
            </w:tcBorders>
          </w:tcPr>
          <w:p w14:paraId="1180471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23 500</w:t>
            </w:r>
          </w:p>
        </w:tc>
        <w:tc>
          <w:tcPr>
            <w:tcW w:w="1276" w:type="dxa"/>
            <w:tcBorders>
              <w:top w:val="single" w:sz="4" w:space="0" w:color="auto"/>
              <w:left w:val="single" w:sz="4" w:space="0" w:color="auto"/>
              <w:bottom w:val="single" w:sz="4" w:space="0" w:color="auto"/>
              <w:right w:val="single" w:sz="4" w:space="0" w:color="auto"/>
            </w:tcBorders>
          </w:tcPr>
          <w:p w14:paraId="0134418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24500</w:t>
            </w:r>
          </w:p>
        </w:tc>
      </w:tr>
    </w:tbl>
    <w:p w14:paraId="2BBD1116" w14:textId="77777777" w:rsidR="0017023E" w:rsidRDefault="0017023E" w:rsidP="00381119">
      <w:pPr>
        <w:pStyle w:val="a9"/>
        <w:jc w:val="center"/>
        <w:rPr>
          <w:rFonts w:ascii="Times New Roman" w:hAnsi="Times New Roman" w:cs="Times New Roman"/>
          <w:b/>
          <w:bCs/>
          <w:sz w:val="24"/>
          <w:szCs w:val="24"/>
        </w:rPr>
      </w:pPr>
    </w:p>
    <w:p w14:paraId="708D724D" w14:textId="77777777" w:rsidR="0017023E" w:rsidRDefault="0017023E" w:rsidP="00381119">
      <w:pPr>
        <w:pStyle w:val="a9"/>
        <w:jc w:val="center"/>
        <w:rPr>
          <w:rFonts w:ascii="Times New Roman" w:hAnsi="Times New Roman" w:cs="Times New Roman"/>
          <w:b/>
          <w:bCs/>
          <w:sz w:val="24"/>
          <w:szCs w:val="24"/>
        </w:rPr>
      </w:pPr>
    </w:p>
    <w:p w14:paraId="4BF3CD9A" w14:textId="0F454C51" w:rsidR="00381119" w:rsidRPr="00381119" w:rsidRDefault="00381119" w:rsidP="00381119">
      <w:pPr>
        <w:pStyle w:val="a9"/>
        <w:jc w:val="center"/>
        <w:rPr>
          <w:rFonts w:ascii="Times New Roman" w:hAnsi="Times New Roman" w:cs="Times New Roman"/>
          <w:b/>
          <w:bCs/>
          <w:sz w:val="24"/>
          <w:szCs w:val="24"/>
        </w:rPr>
      </w:pPr>
      <w:r w:rsidRPr="00381119">
        <w:rPr>
          <w:rFonts w:ascii="Times New Roman" w:hAnsi="Times New Roman" w:cs="Times New Roman"/>
          <w:b/>
          <w:bCs/>
          <w:sz w:val="24"/>
          <w:szCs w:val="24"/>
        </w:rPr>
        <w:t>Налоговые отчисления и обязательные платежи</w:t>
      </w:r>
    </w:p>
    <w:p w14:paraId="63237C36" w14:textId="77777777" w:rsidR="00381119" w:rsidRPr="00381119" w:rsidRDefault="00381119" w:rsidP="00381119">
      <w:pPr>
        <w:pStyle w:val="a9"/>
        <w:jc w:val="center"/>
        <w:rPr>
          <w:rFonts w:ascii="Times New Roman" w:hAnsi="Times New Roman" w:cs="Times New Roman"/>
          <w:b/>
          <w:bCs/>
          <w:sz w:val="24"/>
          <w:szCs w:val="24"/>
        </w:rPr>
      </w:pPr>
      <w:r w:rsidRPr="00381119">
        <w:rPr>
          <w:rFonts w:ascii="Times New Roman" w:hAnsi="Times New Roman" w:cs="Times New Roman"/>
          <w:b/>
          <w:bCs/>
          <w:sz w:val="24"/>
          <w:szCs w:val="24"/>
        </w:rPr>
        <w:t>от производства сельского хозяйства</w:t>
      </w:r>
    </w:p>
    <w:p w14:paraId="636119B4" w14:textId="77777777" w:rsidR="00381119" w:rsidRPr="00381119" w:rsidRDefault="00381119" w:rsidP="00381119">
      <w:pPr>
        <w:ind w:left="870"/>
        <w:jc w:val="center"/>
        <w:rPr>
          <w:rFonts w:ascii="Times New Roman" w:hAnsi="Times New Roman" w:cs="Times New Roman"/>
          <w:b/>
          <w:lang w:val="en-US"/>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1276"/>
        <w:gridCol w:w="1559"/>
        <w:gridCol w:w="2126"/>
      </w:tblGrid>
      <w:tr w:rsidR="00381119" w:rsidRPr="00381119" w14:paraId="5992D2FA"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1F23F26C"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Налоги</w:t>
            </w:r>
          </w:p>
        </w:tc>
        <w:tc>
          <w:tcPr>
            <w:tcW w:w="1559" w:type="dxa"/>
            <w:tcBorders>
              <w:top w:val="single" w:sz="4" w:space="0" w:color="auto"/>
              <w:left w:val="single" w:sz="4" w:space="0" w:color="auto"/>
              <w:bottom w:val="single" w:sz="4" w:space="0" w:color="auto"/>
              <w:right w:val="single" w:sz="4" w:space="0" w:color="auto"/>
            </w:tcBorders>
            <w:hideMark/>
          </w:tcPr>
          <w:p w14:paraId="4117DF84"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Ед. из</w:t>
            </w:r>
          </w:p>
        </w:tc>
        <w:tc>
          <w:tcPr>
            <w:tcW w:w="1276" w:type="dxa"/>
            <w:tcBorders>
              <w:top w:val="single" w:sz="4" w:space="0" w:color="auto"/>
              <w:left w:val="single" w:sz="4" w:space="0" w:color="auto"/>
              <w:bottom w:val="single" w:sz="4" w:space="0" w:color="auto"/>
              <w:right w:val="single" w:sz="4" w:space="0" w:color="auto"/>
            </w:tcBorders>
          </w:tcPr>
          <w:p w14:paraId="4BE6B354"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2025 г.</w:t>
            </w:r>
          </w:p>
        </w:tc>
        <w:tc>
          <w:tcPr>
            <w:tcW w:w="1559" w:type="dxa"/>
            <w:tcBorders>
              <w:top w:val="single" w:sz="4" w:space="0" w:color="auto"/>
              <w:left w:val="single" w:sz="4" w:space="0" w:color="auto"/>
              <w:bottom w:val="single" w:sz="4" w:space="0" w:color="auto"/>
              <w:right w:val="single" w:sz="4" w:space="0" w:color="auto"/>
            </w:tcBorders>
          </w:tcPr>
          <w:p w14:paraId="6C7A7854"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2026 г.</w:t>
            </w:r>
          </w:p>
        </w:tc>
        <w:tc>
          <w:tcPr>
            <w:tcW w:w="2126" w:type="dxa"/>
            <w:tcBorders>
              <w:top w:val="single" w:sz="4" w:space="0" w:color="auto"/>
              <w:left w:val="single" w:sz="4" w:space="0" w:color="auto"/>
              <w:bottom w:val="single" w:sz="4" w:space="0" w:color="auto"/>
              <w:right w:val="single" w:sz="4" w:space="0" w:color="auto"/>
            </w:tcBorders>
          </w:tcPr>
          <w:p w14:paraId="31670E0D"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2027г.</w:t>
            </w:r>
          </w:p>
        </w:tc>
      </w:tr>
      <w:tr w:rsidR="00381119" w:rsidRPr="00381119" w14:paraId="3A805862"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70B49AE2"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НДФЛ</w:t>
            </w:r>
          </w:p>
        </w:tc>
        <w:tc>
          <w:tcPr>
            <w:tcW w:w="1559" w:type="dxa"/>
            <w:tcBorders>
              <w:top w:val="single" w:sz="4" w:space="0" w:color="auto"/>
              <w:left w:val="single" w:sz="4" w:space="0" w:color="auto"/>
              <w:bottom w:val="single" w:sz="4" w:space="0" w:color="auto"/>
              <w:right w:val="single" w:sz="4" w:space="0" w:color="auto"/>
            </w:tcBorders>
            <w:hideMark/>
          </w:tcPr>
          <w:p w14:paraId="5BA6B6AD"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25BAFE50"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38 000</w:t>
            </w:r>
          </w:p>
        </w:tc>
        <w:tc>
          <w:tcPr>
            <w:tcW w:w="1559" w:type="dxa"/>
            <w:tcBorders>
              <w:top w:val="single" w:sz="4" w:space="0" w:color="auto"/>
              <w:left w:val="single" w:sz="4" w:space="0" w:color="auto"/>
              <w:bottom w:val="single" w:sz="4" w:space="0" w:color="auto"/>
              <w:right w:val="single" w:sz="4" w:space="0" w:color="auto"/>
            </w:tcBorders>
          </w:tcPr>
          <w:p w14:paraId="11BB1962"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40 000</w:t>
            </w:r>
          </w:p>
        </w:tc>
        <w:tc>
          <w:tcPr>
            <w:tcW w:w="2126" w:type="dxa"/>
            <w:tcBorders>
              <w:top w:val="single" w:sz="4" w:space="0" w:color="auto"/>
              <w:left w:val="single" w:sz="4" w:space="0" w:color="auto"/>
              <w:bottom w:val="single" w:sz="4" w:space="0" w:color="auto"/>
              <w:right w:val="single" w:sz="4" w:space="0" w:color="auto"/>
            </w:tcBorders>
          </w:tcPr>
          <w:p w14:paraId="51C981AB"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40 000</w:t>
            </w:r>
          </w:p>
        </w:tc>
      </w:tr>
      <w:tr w:rsidR="00381119" w:rsidRPr="00381119" w14:paraId="015BA948"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68CB8A94"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ЕСХН</w:t>
            </w:r>
          </w:p>
        </w:tc>
        <w:tc>
          <w:tcPr>
            <w:tcW w:w="1559" w:type="dxa"/>
            <w:tcBorders>
              <w:top w:val="single" w:sz="4" w:space="0" w:color="auto"/>
              <w:left w:val="single" w:sz="4" w:space="0" w:color="auto"/>
              <w:bottom w:val="single" w:sz="4" w:space="0" w:color="auto"/>
              <w:right w:val="single" w:sz="4" w:space="0" w:color="auto"/>
            </w:tcBorders>
            <w:hideMark/>
          </w:tcPr>
          <w:p w14:paraId="63904DF1"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320B1242"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500</w:t>
            </w:r>
          </w:p>
        </w:tc>
        <w:tc>
          <w:tcPr>
            <w:tcW w:w="1559" w:type="dxa"/>
            <w:tcBorders>
              <w:top w:val="single" w:sz="4" w:space="0" w:color="auto"/>
              <w:left w:val="single" w:sz="4" w:space="0" w:color="auto"/>
              <w:bottom w:val="single" w:sz="4" w:space="0" w:color="auto"/>
              <w:right w:val="single" w:sz="4" w:space="0" w:color="auto"/>
            </w:tcBorders>
          </w:tcPr>
          <w:p w14:paraId="6DC8438B"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600</w:t>
            </w:r>
          </w:p>
        </w:tc>
        <w:tc>
          <w:tcPr>
            <w:tcW w:w="2126" w:type="dxa"/>
            <w:tcBorders>
              <w:top w:val="single" w:sz="4" w:space="0" w:color="auto"/>
              <w:left w:val="single" w:sz="4" w:space="0" w:color="auto"/>
              <w:bottom w:val="single" w:sz="4" w:space="0" w:color="auto"/>
              <w:right w:val="single" w:sz="4" w:space="0" w:color="auto"/>
            </w:tcBorders>
          </w:tcPr>
          <w:p w14:paraId="36D415F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600</w:t>
            </w:r>
          </w:p>
        </w:tc>
      </w:tr>
      <w:tr w:rsidR="00381119" w:rsidRPr="00381119" w14:paraId="4DC5BEB9"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3479EEFF"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 xml:space="preserve">Земельный налог </w:t>
            </w:r>
          </w:p>
        </w:tc>
        <w:tc>
          <w:tcPr>
            <w:tcW w:w="1559" w:type="dxa"/>
            <w:tcBorders>
              <w:top w:val="single" w:sz="4" w:space="0" w:color="auto"/>
              <w:left w:val="single" w:sz="4" w:space="0" w:color="auto"/>
              <w:bottom w:val="single" w:sz="4" w:space="0" w:color="auto"/>
              <w:right w:val="single" w:sz="4" w:space="0" w:color="auto"/>
            </w:tcBorders>
            <w:hideMark/>
          </w:tcPr>
          <w:p w14:paraId="44D27D30"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5A196387"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400</w:t>
            </w:r>
          </w:p>
        </w:tc>
        <w:tc>
          <w:tcPr>
            <w:tcW w:w="1559" w:type="dxa"/>
            <w:tcBorders>
              <w:top w:val="single" w:sz="4" w:space="0" w:color="auto"/>
              <w:left w:val="single" w:sz="4" w:space="0" w:color="auto"/>
              <w:bottom w:val="single" w:sz="4" w:space="0" w:color="auto"/>
              <w:right w:val="single" w:sz="4" w:space="0" w:color="auto"/>
            </w:tcBorders>
          </w:tcPr>
          <w:p w14:paraId="1B0C2656"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400</w:t>
            </w:r>
          </w:p>
        </w:tc>
        <w:tc>
          <w:tcPr>
            <w:tcW w:w="2126" w:type="dxa"/>
            <w:tcBorders>
              <w:top w:val="single" w:sz="4" w:space="0" w:color="auto"/>
              <w:left w:val="single" w:sz="4" w:space="0" w:color="auto"/>
              <w:bottom w:val="single" w:sz="4" w:space="0" w:color="auto"/>
              <w:right w:val="single" w:sz="4" w:space="0" w:color="auto"/>
            </w:tcBorders>
          </w:tcPr>
          <w:p w14:paraId="3C27611F"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400</w:t>
            </w:r>
          </w:p>
        </w:tc>
      </w:tr>
      <w:tr w:rsidR="00381119" w:rsidRPr="00381119" w14:paraId="324FCC31"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36329E97"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НДС</w:t>
            </w:r>
          </w:p>
        </w:tc>
        <w:tc>
          <w:tcPr>
            <w:tcW w:w="1559" w:type="dxa"/>
            <w:tcBorders>
              <w:top w:val="single" w:sz="4" w:space="0" w:color="auto"/>
              <w:left w:val="single" w:sz="4" w:space="0" w:color="auto"/>
              <w:bottom w:val="single" w:sz="4" w:space="0" w:color="auto"/>
              <w:right w:val="single" w:sz="4" w:space="0" w:color="auto"/>
            </w:tcBorders>
            <w:hideMark/>
          </w:tcPr>
          <w:p w14:paraId="4EFAE976"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0ADB2F35"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99 000</w:t>
            </w:r>
          </w:p>
        </w:tc>
        <w:tc>
          <w:tcPr>
            <w:tcW w:w="1559" w:type="dxa"/>
            <w:tcBorders>
              <w:top w:val="single" w:sz="4" w:space="0" w:color="auto"/>
              <w:left w:val="single" w:sz="4" w:space="0" w:color="auto"/>
              <w:bottom w:val="single" w:sz="4" w:space="0" w:color="auto"/>
              <w:right w:val="single" w:sz="4" w:space="0" w:color="auto"/>
            </w:tcBorders>
          </w:tcPr>
          <w:p w14:paraId="15AEC7D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99 000</w:t>
            </w:r>
          </w:p>
        </w:tc>
        <w:tc>
          <w:tcPr>
            <w:tcW w:w="2126" w:type="dxa"/>
            <w:tcBorders>
              <w:top w:val="single" w:sz="4" w:space="0" w:color="auto"/>
              <w:left w:val="single" w:sz="4" w:space="0" w:color="auto"/>
              <w:bottom w:val="single" w:sz="4" w:space="0" w:color="auto"/>
              <w:right w:val="single" w:sz="4" w:space="0" w:color="auto"/>
            </w:tcBorders>
          </w:tcPr>
          <w:p w14:paraId="6D3556CC"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99 000</w:t>
            </w:r>
          </w:p>
        </w:tc>
      </w:tr>
      <w:tr w:rsidR="00381119" w:rsidRPr="00381119" w14:paraId="76FA178F"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3A5945D9"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 xml:space="preserve">Аренда </w:t>
            </w:r>
          </w:p>
        </w:tc>
        <w:tc>
          <w:tcPr>
            <w:tcW w:w="1559" w:type="dxa"/>
            <w:tcBorders>
              <w:top w:val="single" w:sz="4" w:space="0" w:color="auto"/>
              <w:left w:val="single" w:sz="4" w:space="0" w:color="auto"/>
              <w:bottom w:val="single" w:sz="4" w:space="0" w:color="auto"/>
              <w:right w:val="single" w:sz="4" w:space="0" w:color="auto"/>
            </w:tcBorders>
            <w:hideMark/>
          </w:tcPr>
          <w:p w14:paraId="0DD96BB4"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69059202"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3 400</w:t>
            </w:r>
          </w:p>
        </w:tc>
        <w:tc>
          <w:tcPr>
            <w:tcW w:w="1559" w:type="dxa"/>
            <w:tcBorders>
              <w:top w:val="single" w:sz="4" w:space="0" w:color="auto"/>
              <w:left w:val="single" w:sz="4" w:space="0" w:color="auto"/>
              <w:bottom w:val="single" w:sz="4" w:space="0" w:color="auto"/>
              <w:right w:val="single" w:sz="4" w:space="0" w:color="auto"/>
            </w:tcBorders>
          </w:tcPr>
          <w:p w14:paraId="15BF4AB8"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3 400</w:t>
            </w:r>
          </w:p>
        </w:tc>
        <w:tc>
          <w:tcPr>
            <w:tcW w:w="2126" w:type="dxa"/>
            <w:tcBorders>
              <w:top w:val="single" w:sz="4" w:space="0" w:color="auto"/>
              <w:left w:val="single" w:sz="4" w:space="0" w:color="auto"/>
              <w:bottom w:val="single" w:sz="4" w:space="0" w:color="auto"/>
              <w:right w:val="single" w:sz="4" w:space="0" w:color="auto"/>
            </w:tcBorders>
          </w:tcPr>
          <w:p w14:paraId="66A22F36"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3 400</w:t>
            </w:r>
          </w:p>
        </w:tc>
      </w:tr>
      <w:tr w:rsidR="00381119" w:rsidRPr="00381119" w14:paraId="1E3E16A2"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7366CD32"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 xml:space="preserve">% отчисления </w:t>
            </w:r>
          </w:p>
        </w:tc>
        <w:tc>
          <w:tcPr>
            <w:tcW w:w="1559" w:type="dxa"/>
            <w:tcBorders>
              <w:top w:val="single" w:sz="4" w:space="0" w:color="auto"/>
              <w:left w:val="single" w:sz="4" w:space="0" w:color="auto"/>
              <w:bottom w:val="single" w:sz="4" w:space="0" w:color="auto"/>
              <w:right w:val="single" w:sz="4" w:space="0" w:color="auto"/>
            </w:tcBorders>
            <w:hideMark/>
          </w:tcPr>
          <w:p w14:paraId="49DAE7EE"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6E007D8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200</w:t>
            </w:r>
          </w:p>
        </w:tc>
        <w:tc>
          <w:tcPr>
            <w:tcW w:w="1559" w:type="dxa"/>
            <w:tcBorders>
              <w:top w:val="single" w:sz="4" w:space="0" w:color="auto"/>
              <w:left w:val="single" w:sz="4" w:space="0" w:color="auto"/>
              <w:bottom w:val="single" w:sz="4" w:space="0" w:color="auto"/>
              <w:right w:val="single" w:sz="4" w:space="0" w:color="auto"/>
            </w:tcBorders>
          </w:tcPr>
          <w:p w14:paraId="23DCD613"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210</w:t>
            </w:r>
          </w:p>
        </w:tc>
        <w:tc>
          <w:tcPr>
            <w:tcW w:w="2126" w:type="dxa"/>
            <w:tcBorders>
              <w:top w:val="single" w:sz="4" w:space="0" w:color="auto"/>
              <w:left w:val="single" w:sz="4" w:space="0" w:color="auto"/>
              <w:bottom w:val="single" w:sz="4" w:space="0" w:color="auto"/>
              <w:right w:val="single" w:sz="4" w:space="0" w:color="auto"/>
            </w:tcBorders>
          </w:tcPr>
          <w:p w14:paraId="6A0D608E"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210</w:t>
            </w:r>
          </w:p>
        </w:tc>
      </w:tr>
      <w:tr w:rsidR="00381119" w:rsidRPr="00381119" w14:paraId="18E1917F"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4EF6FFAB"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Внебюджетные фонды</w:t>
            </w:r>
          </w:p>
        </w:tc>
        <w:tc>
          <w:tcPr>
            <w:tcW w:w="1559" w:type="dxa"/>
            <w:tcBorders>
              <w:top w:val="single" w:sz="4" w:space="0" w:color="auto"/>
              <w:left w:val="single" w:sz="4" w:space="0" w:color="auto"/>
              <w:bottom w:val="single" w:sz="4" w:space="0" w:color="auto"/>
              <w:right w:val="single" w:sz="4" w:space="0" w:color="auto"/>
            </w:tcBorders>
            <w:hideMark/>
          </w:tcPr>
          <w:p w14:paraId="74BB3383"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4CB4141D"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38 400</w:t>
            </w:r>
          </w:p>
        </w:tc>
        <w:tc>
          <w:tcPr>
            <w:tcW w:w="1559" w:type="dxa"/>
            <w:tcBorders>
              <w:top w:val="single" w:sz="4" w:space="0" w:color="auto"/>
              <w:left w:val="single" w:sz="4" w:space="0" w:color="auto"/>
              <w:bottom w:val="single" w:sz="4" w:space="0" w:color="auto"/>
              <w:right w:val="single" w:sz="4" w:space="0" w:color="auto"/>
            </w:tcBorders>
          </w:tcPr>
          <w:p w14:paraId="33746930"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39 200</w:t>
            </w:r>
          </w:p>
        </w:tc>
        <w:tc>
          <w:tcPr>
            <w:tcW w:w="2126" w:type="dxa"/>
            <w:tcBorders>
              <w:top w:val="single" w:sz="4" w:space="0" w:color="auto"/>
              <w:left w:val="single" w:sz="4" w:space="0" w:color="auto"/>
              <w:bottom w:val="single" w:sz="4" w:space="0" w:color="auto"/>
              <w:right w:val="single" w:sz="4" w:space="0" w:color="auto"/>
            </w:tcBorders>
          </w:tcPr>
          <w:p w14:paraId="13F42950"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39 200</w:t>
            </w:r>
          </w:p>
        </w:tc>
      </w:tr>
      <w:tr w:rsidR="00381119" w:rsidRPr="00381119" w14:paraId="72390E29"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209767CA" w14:textId="77777777" w:rsidR="00381119" w:rsidRPr="00381119" w:rsidRDefault="00381119" w:rsidP="00E06F84">
            <w:pPr>
              <w:spacing w:line="256" w:lineRule="auto"/>
              <w:rPr>
                <w:rFonts w:ascii="Times New Roman" w:hAnsi="Times New Roman" w:cs="Times New Roman"/>
                <w:lang w:eastAsia="en-US"/>
              </w:rPr>
            </w:pPr>
            <w:r w:rsidRPr="00381119">
              <w:rPr>
                <w:rFonts w:ascii="Times New Roman" w:hAnsi="Times New Roman" w:cs="Times New Roman"/>
                <w:lang w:eastAsia="en-US"/>
              </w:rPr>
              <w:t xml:space="preserve">Прочие </w:t>
            </w:r>
          </w:p>
        </w:tc>
        <w:tc>
          <w:tcPr>
            <w:tcW w:w="1559" w:type="dxa"/>
            <w:tcBorders>
              <w:top w:val="single" w:sz="4" w:space="0" w:color="auto"/>
              <w:left w:val="single" w:sz="4" w:space="0" w:color="auto"/>
              <w:bottom w:val="single" w:sz="4" w:space="0" w:color="auto"/>
              <w:right w:val="single" w:sz="4" w:space="0" w:color="auto"/>
            </w:tcBorders>
            <w:hideMark/>
          </w:tcPr>
          <w:p w14:paraId="6B758221"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тыс. руб.</w:t>
            </w:r>
          </w:p>
        </w:tc>
        <w:tc>
          <w:tcPr>
            <w:tcW w:w="1276" w:type="dxa"/>
            <w:tcBorders>
              <w:top w:val="single" w:sz="4" w:space="0" w:color="auto"/>
              <w:left w:val="single" w:sz="4" w:space="0" w:color="auto"/>
              <w:bottom w:val="single" w:sz="4" w:space="0" w:color="auto"/>
              <w:right w:val="single" w:sz="4" w:space="0" w:color="auto"/>
            </w:tcBorders>
          </w:tcPr>
          <w:p w14:paraId="160E0C59"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500</w:t>
            </w:r>
          </w:p>
        </w:tc>
        <w:tc>
          <w:tcPr>
            <w:tcW w:w="1559" w:type="dxa"/>
            <w:tcBorders>
              <w:top w:val="single" w:sz="4" w:space="0" w:color="auto"/>
              <w:left w:val="single" w:sz="4" w:space="0" w:color="auto"/>
              <w:bottom w:val="single" w:sz="4" w:space="0" w:color="auto"/>
              <w:right w:val="single" w:sz="4" w:space="0" w:color="auto"/>
            </w:tcBorders>
          </w:tcPr>
          <w:p w14:paraId="33FC7C96"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500</w:t>
            </w:r>
          </w:p>
        </w:tc>
        <w:tc>
          <w:tcPr>
            <w:tcW w:w="2126" w:type="dxa"/>
            <w:tcBorders>
              <w:top w:val="single" w:sz="4" w:space="0" w:color="auto"/>
              <w:left w:val="single" w:sz="4" w:space="0" w:color="auto"/>
              <w:bottom w:val="single" w:sz="4" w:space="0" w:color="auto"/>
              <w:right w:val="single" w:sz="4" w:space="0" w:color="auto"/>
            </w:tcBorders>
          </w:tcPr>
          <w:p w14:paraId="7844608E" w14:textId="77777777" w:rsidR="00381119" w:rsidRPr="00381119" w:rsidRDefault="00381119" w:rsidP="00E06F84">
            <w:pPr>
              <w:spacing w:line="256" w:lineRule="auto"/>
              <w:jc w:val="center"/>
              <w:rPr>
                <w:rFonts w:ascii="Times New Roman" w:hAnsi="Times New Roman" w:cs="Times New Roman"/>
                <w:lang w:eastAsia="en-US"/>
              </w:rPr>
            </w:pPr>
            <w:r w:rsidRPr="00381119">
              <w:rPr>
                <w:rFonts w:ascii="Times New Roman" w:hAnsi="Times New Roman" w:cs="Times New Roman"/>
                <w:lang w:eastAsia="en-US"/>
              </w:rPr>
              <w:t>500</w:t>
            </w:r>
          </w:p>
        </w:tc>
      </w:tr>
      <w:tr w:rsidR="00381119" w:rsidRPr="00381119" w14:paraId="48FC876D" w14:textId="77777777" w:rsidTr="00E06F84">
        <w:tc>
          <w:tcPr>
            <w:tcW w:w="2552" w:type="dxa"/>
            <w:tcBorders>
              <w:top w:val="single" w:sz="4" w:space="0" w:color="auto"/>
              <w:left w:val="single" w:sz="4" w:space="0" w:color="auto"/>
              <w:bottom w:val="single" w:sz="4" w:space="0" w:color="auto"/>
              <w:right w:val="single" w:sz="4" w:space="0" w:color="auto"/>
            </w:tcBorders>
            <w:hideMark/>
          </w:tcPr>
          <w:p w14:paraId="11E12E5D"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 xml:space="preserve">Итого </w:t>
            </w:r>
          </w:p>
        </w:tc>
        <w:tc>
          <w:tcPr>
            <w:tcW w:w="1559" w:type="dxa"/>
            <w:tcBorders>
              <w:top w:val="single" w:sz="4" w:space="0" w:color="auto"/>
              <w:left w:val="single" w:sz="4" w:space="0" w:color="auto"/>
              <w:bottom w:val="single" w:sz="4" w:space="0" w:color="auto"/>
              <w:right w:val="single" w:sz="4" w:space="0" w:color="auto"/>
            </w:tcBorders>
          </w:tcPr>
          <w:p w14:paraId="06BC55D1" w14:textId="77777777" w:rsidR="00381119" w:rsidRPr="00381119" w:rsidRDefault="00381119" w:rsidP="00E06F84">
            <w:pPr>
              <w:spacing w:line="256" w:lineRule="auto"/>
              <w:jc w:val="center"/>
              <w:rPr>
                <w:rFonts w:ascii="Times New Roman"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tcPr>
          <w:p w14:paraId="0234F6F7"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180 400</w:t>
            </w:r>
          </w:p>
        </w:tc>
        <w:tc>
          <w:tcPr>
            <w:tcW w:w="1559" w:type="dxa"/>
            <w:tcBorders>
              <w:top w:val="single" w:sz="4" w:space="0" w:color="auto"/>
              <w:left w:val="single" w:sz="4" w:space="0" w:color="auto"/>
              <w:bottom w:val="single" w:sz="4" w:space="0" w:color="auto"/>
              <w:right w:val="single" w:sz="4" w:space="0" w:color="auto"/>
            </w:tcBorders>
          </w:tcPr>
          <w:p w14:paraId="44F31282"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183 310</w:t>
            </w:r>
          </w:p>
        </w:tc>
        <w:tc>
          <w:tcPr>
            <w:tcW w:w="2126" w:type="dxa"/>
            <w:tcBorders>
              <w:top w:val="single" w:sz="4" w:space="0" w:color="auto"/>
              <w:left w:val="single" w:sz="4" w:space="0" w:color="auto"/>
              <w:bottom w:val="single" w:sz="4" w:space="0" w:color="auto"/>
              <w:right w:val="single" w:sz="4" w:space="0" w:color="auto"/>
            </w:tcBorders>
          </w:tcPr>
          <w:p w14:paraId="3C19E896" w14:textId="77777777" w:rsidR="00381119" w:rsidRPr="00381119" w:rsidRDefault="00381119" w:rsidP="00E06F84">
            <w:pPr>
              <w:spacing w:line="256" w:lineRule="auto"/>
              <w:jc w:val="center"/>
              <w:rPr>
                <w:rFonts w:ascii="Times New Roman" w:hAnsi="Times New Roman" w:cs="Times New Roman"/>
                <w:b/>
                <w:lang w:eastAsia="en-US"/>
              </w:rPr>
            </w:pPr>
            <w:r w:rsidRPr="00381119">
              <w:rPr>
                <w:rFonts w:ascii="Times New Roman" w:hAnsi="Times New Roman" w:cs="Times New Roman"/>
                <w:b/>
                <w:lang w:eastAsia="en-US"/>
              </w:rPr>
              <w:t>183 310</w:t>
            </w:r>
          </w:p>
        </w:tc>
      </w:tr>
    </w:tbl>
    <w:p w14:paraId="1AE43EA3" w14:textId="77777777" w:rsidR="00381119" w:rsidRPr="00381119" w:rsidRDefault="00381119" w:rsidP="00381119">
      <w:pPr>
        <w:jc w:val="both"/>
        <w:rPr>
          <w:rFonts w:ascii="Times New Roman" w:hAnsi="Times New Roman" w:cs="Times New Roman"/>
          <w:sz w:val="28"/>
          <w:szCs w:val="28"/>
        </w:rPr>
      </w:pPr>
    </w:p>
    <w:p w14:paraId="4143A51E" w14:textId="77777777" w:rsidR="00381119" w:rsidRPr="00381119" w:rsidRDefault="00381119" w:rsidP="00381119">
      <w:pPr>
        <w:ind w:firstLine="851"/>
        <w:jc w:val="both"/>
        <w:rPr>
          <w:rFonts w:ascii="Times New Roman" w:hAnsi="Times New Roman" w:cs="Times New Roman"/>
          <w:sz w:val="28"/>
          <w:szCs w:val="28"/>
        </w:rPr>
      </w:pPr>
      <w:r w:rsidRPr="00381119">
        <w:rPr>
          <w:rFonts w:ascii="Times New Roman" w:hAnsi="Times New Roman" w:cs="Times New Roman"/>
          <w:sz w:val="28"/>
          <w:szCs w:val="28"/>
        </w:rPr>
        <w:t>Доля прибыльных сельскохозяйственных организаций в общем числе по району за 2023 год составил 75,1%.</w:t>
      </w:r>
    </w:p>
    <w:p w14:paraId="55F3E306" w14:textId="5B2248B0" w:rsidR="00381119" w:rsidRPr="00381119" w:rsidRDefault="00381119" w:rsidP="00381119">
      <w:pPr>
        <w:spacing w:after="0" w:line="240" w:lineRule="auto"/>
        <w:jc w:val="center"/>
        <w:rPr>
          <w:rFonts w:ascii="Times New Roman" w:eastAsia="Times New Roman" w:hAnsi="Times New Roman" w:cs="Times New Roman"/>
          <w:i/>
          <w:sz w:val="28"/>
        </w:rPr>
      </w:pPr>
      <w:r w:rsidRPr="00381119">
        <w:rPr>
          <w:rFonts w:ascii="Times New Roman" w:hAnsi="Times New Roman" w:cs="Times New Roman"/>
          <w:b/>
          <w:i/>
          <w:sz w:val="28"/>
          <w:szCs w:val="28"/>
        </w:rPr>
        <w:lastRenderedPageBreak/>
        <w:t>Объем отгруженных товаров собственного производства, выполненных работ и услуг</w:t>
      </w:r>
      <w:r w:rsidRPr="00381119">
        <w:rPr>
          <w:rFonts w:ascii="Times New Roman" w:hAnsi="Times New Roman" w:cs="Times New Roman"/>
          <w:sz w:val="28"/>
          <w:szCs w:val="28"/>
        </w:rPr>
        <w:t xml:space="preserve"> </w:t>
      </w:r>
      <w:r w:rsidRPr="00381119">
        <w:rPr>
          <w:rFonts w:ascii="Times New Roman" w:hAnsi="Times New Roman" w:cs="Times New Roman"/>
          <w:sz w:val="28"/>
          <w:szCs w:val="28"/>
          <w:u w:val="single"/>
        </w:rPr>
        <w:t>в 2023 году</w:t>
      </w:r>
      <w:r w:rsidRPr="00381119">
        <w:rPr>
          <w:rFonts w:ascii="Times New Roman" w:hAnsi="Times New Roman" w:cs="Times New Roman"/>
          <w:sz w:val="28"/>
          <w:szCs w:val="28"/>
        </w:rPr>
        <w:t xml:space="preserve"> составил 429,7 млн рублей</w:t>
      </w:r>
    </w:p>
    <w:p w14:paraId="650A652C" w14:textId="77777777" w:rsidR="00381119" w:rsidRPr="00381119" w:rsidRDefault="00381119">
      <w:pPr>
        <w:spacing w:after="0" w:line="240" w:lineRule="auto"/>
        <w:jc w:val="center"/>
        <w:rPr>
          <w:rFonts w:ascii="Times New Roman" w:eastAsia="Times New Roman" w:hAnsi="Times New Roman" w:cs="Times New Roman"/>
          <w:i/>
          <w:sz w:val="28"/>
        </w:rPr>
      </w:pPr>
    </w:p>
    <w:p w14:paraId="0D52FAA5" w14:textId="77777777" w:rsidR="00381119" w:rsidRDefault="00381119" w:rsidP="00381119">
      <w:pPr>
        <w:spacing w:after="0" w:line="240" w:lineRule="auto"/>
        <w:rPr>
          <w:rFonts w:ascii="Times New Roman" w:eastAsia="Times New Roman" w:hAnsi="Times New Roman" w:cs="Times New Roman"/>
          <w:i/>
          <w:sz w:val="28"/>
        </w:rPr>
      </w:pPr>
    </w:p>
    <w:p w14:paraId="0A87B3D8" w14:textId="2957B7A3" w:rsidR="00677F75" w:rsidRPr="00373623" w:rsidRDefault="00677F75" w:rsidP="00373623">
      <w:pPr>
        <w:ind w:firstLine="709"/>
        <w:jc w:val="center"/>
        <w:rPr>
          <w:rFonts w:ascii="Times New Roman" w:hAnsi="Times New Roman" w:cs="Times New Roman"/>
          <w:b/>
          <w:sz w:val="28"/>
        </w:rPr>
      </w:pPr>
      <w:r w:rsidRPr="00677F75">
        <w:rPr>
          <w:rFonts w:ascii="Times New Roman" w:hAnsi="Times New Roman" w:cs="Times New Roman"/>
          <w:b/>
          <w:sz w:val="28"/>
        </w:rPr>
        <w:t>Инвестиции в строительство и дорожное хозяйство</w:t>
      </w:r>
    </w:p>
    <w:p w14:paraId="130B27A2" w14:textId="77777777" w:rsidR="00677F75" w:rsidRPr="00677F75" w:rsidRDefault="00677F75" w:rsidP="00677F75">
      <w:pPr>
        <w:shd w:val="clear" w:color="auto" w:fill="FFFFFF"/>
        <w:ind w:left="19" w:right="14" w:firstLine="709"/>
        <w:jc w:val="both"/>
        <w:rPr>
          <w:rFonts w:ascii="Times New Roman" w:hAnsi="Times New Roman" w:cs="Times New Roman"/>
          <w:sz w:val="28"/>
          <w:szCs w:val="28"/>
        </w:rPr>
      </w:pPr>
      <w:r w:rsidRPr="001A6D0B">
        <w:rPr>
          <w:rFonts w:ascii="Times New Roman" w:hAnsi="Times New Roman" w:cs="Times New Roman"/>
          <w:b/>
          <w:iCs/>
          <w:sz w:val="28"/>
          <w:szCs w:val="28"/>
        </w:rPr>
        <w:t>Объем инвестиций</w:t>
      </w:r>
      <w:r w:rsidRPr="001A6D0B">
        <w:rPr>
          <w:rFonts w:ascii="Times New Roman" w:hAnsi="Times New Roman" w:cs="Times New Roman"/>
          <w:b/>
          <w:bCs/>
          <w:iCs/>
          <w:sz w:val="28"/>
          <w:szCs w:val="28"/>
        </w:rPr>
        <w:t xml:space="preserve"> в основной капитал</w:t>
      </w:r>
      <w:r w:rsidRPr="00677F75">
        <w:rPr>
          <w:rFonts w:ascii="Times New Roman" w:hAnsi="Times New Roman" w:cs="Times New Roman"/>
          <w:b/>
          <w:bCs/>
          <w:sz w:val="28"/>
          <w:szCs w:val="28"/>
        </w:rPr>
        <w:t xml:space="preserve"> </w:t>
      </w:r>
      <w:r w:rsidRPr="00677F75">
        <w:rPr>
          <w:rFonts w:ascii="Times New Roman" w:hAnsi="Times New Roman" w:cs="Times New Roman"/>
          <w:sz w:val="28"/>
          <w:szCs w:val="28"/>
        </w:rPr>
        <w:t xml:space="preserve">за счет всех источников финансирования в 2023 году составил 2 217,9 млн рублей. </w:t>
      </w:r>
    </w:p>
    <w:p w14:paraId="2DFC343D" w14:textId="13F5F8C0" w:rsidR="00677F75" w:rsidRDefault="00677F75" w:rsidP="00677F75">
      <w:pPr>
        <w:shd w:val="clear" w:color="auto" w:fill="FFFFFF"/>
        <w:ind w:right="14" w:firstLine="709"/>
        <w:jc w:val="both"/>
        <w:rPr>
          <w:rFonts w:ascii="Times New Roman" w:hAnsi="Times New Roman" w:cs="Times New Roman"/>
          <w:sz w:val="28"/>
          <w:szCs w:val="28"/>
        </w:rPr>
      </w:pPr>
      <w:r w:rsidRPr="00677F75">
        <w:rPr>
          <w:rFonts w:ascii="Times New Roman" w:hAnsi="Times New Roman" w:cs="Times New Roman"/>
          <w:sz w:val="28"/>
          <w:szCs w:val="28"/>
        </w:rPr>
        <w:t>За 8 месяцев 2024 года данный показатель составил 508,5 млн рублей.</w:t>
      </w:r>
    </w:p>
    <w:p w14:paraId="2F44BAEE" w14:textId="77777777" w:rsidR="001A6D0B" w:rsidRPr="001A6D0B" w:rsidRDefault="001A6D0B" w:rsidP="001A6D0B">
      <w:pPr>
        <w:pStyle w:val="a9"/>
        <w:jc w:val="center"/>
        <w:rPr>
          <w:rFonts w:ascii="Times New Roman" w:hAnsi="Times New Roman" w:cs="Times New Roman"/>
          <w:b/>
          <w:bCs/>
          <w:sz w:val="24"/>
          <w:szCs w:val="24"/>
        </w:rPr>
      </w:pPr>
      <w:r w:rsidRPr="001A6D0B">
        <w:rPr>
          <w:rFonts w:ascii="Times New Roman" w:hAnsi="Times New Roman" w:cs="Times New Roman"/>
          <w:b/>
          <w:bCs/>
          <w:sz w:val="24"/>
          <w:szCs w:val="24"/>
        </w:rPr>
        <w:t xml:space="preserve">Объем работ выполненных </w:t>
      </w:r>
    </w:p>
    <w:p w14:paraId="0A3B8FE6" w14:textId="2A0C2719" w:rsidR="001A6D0B" w:rsidRPr="001A6D0B" w:rsidRDefault="001A6D0B" w:rsidP="001A6D0B">
      <w:pPr>
        <w:pStyle w:val="a9"/>
        <w:jc w:val="center"/>
        <w:rPr>
          <w:rFonts w:ascii="Times New Roman" w:hAnsi="Times New Roman" w:cs="Times New Roman"/>
          <w:b/>
          <w:bCs/>
          <w:sz w:val="24"/>
          <w:szCs w:val="24"/>
        </w:rPr>
      </w:pPr>
      <w:r w:rsidRPr="001A6D0B">
        <w:rPr>
          <w:rFonts w:ascii="Times New Roman" w:hAnsi="Times New Roman" w:cs="Times New Roman"/>
          <w:b/>
          <w:bCs/>
          <w:sz w:val="24"/>
          <w:szCs w:val="24"/>
        </w:rPr>
        <w:t>по виду строительной деятельности «строительство»</w:t>
      </w:r>
    </w:p>
    <w:p w14:paraId="5E54A288" w14:textId="7AC415EC" w:rsidR="001A6D0B" w:rsidRPr="001A6D0B" w:rsidRDefault="001A6D0B" w:rsidP="001A6D0B">
      <w:pPr>
        <w:pStyle w:val="a9"/>
        <w:jc w:val="center"/>
        <w:rPr>
          <w:rFonts w:ascii="Times New Roman" w:hAnsi="Times New Roman" w:cs="Times New Roman"/>
          <w:b/>
          <w:bCs/>
          <w:sz w:val="20"/>
          <w:szCs w:val="20"/>
        </w:rPr>
      </w:pPr>
      <w:r w:rsidRPr="001A6D0B">
        <w:rPr>
          <w:rFonts w:ascii="Times New Roman" w:hAnsi="Times New Roman" w:cs="Times New Roman"/>
          <w:b/>
          <w:bCs/>
          <w:sz w:val="24"/>
          <w:szCs w:val="24"/>
        </w:rPr>
        <w:t xml:space="preserve"> (</w:t>
      </w:r>
      <w:r w:rsidRPr="001A6D0B">
        <w:rPr>
          <w:rFonts w:ascii="Times New Roman" w:hAnsi="Times New Roman" w:cs="Times New Roman"/>
          <w:b/>
          <w:bCs/>
          <w:i/>
          <w:iCs/>
          <w:sz w:val="20"/>
          <w:szCs w:val="20"/>
        </w:rPr>
        <w:t>без субъектов малого предпринимательства</w:t>
      </w:r>
      <w:r w:rsidRPr="001A6D0B">
        <w:rPr>
          <w:rFonts w:ascii="Times New Roman" w:hAnsi="Times New Roman" w:cs="Times New Roman"/>
          <w:b/>
          <w:bCs/>
          <w:sz w:val="20"/>
          <w:szCs w:val="20"/>
        </w:rPr>
        <w:t>)</w:t>
      </w:r>
    </w:p>
    <w:p w14:paraId="53E827F6" w14:textId="0C51DC5E" w:rsidR="001A6D0B" w:rsidRPr="001A6D0B" w:rsidRDefault="001A6D0B" w:rsidP="001A6D0B">
      <w:pPr>
        <w:pStyle w:val="a9"/>
        <w:rPr>
          <w:rFonts w:ascii="Times New Roman" w:hAnsi="Times New Roman" w:cs="Times New Roman"/>
          <w:sz w:val="20"/>
          <w:szCs w:val="20"/>
        </w:rPr>
      </w:pPr>
    </w:p>
    <w:p w14:paraId="527DD9D4" w14:textId="77777777" w:rsidR="001A6D0B" w:rsidRDefault="001A6D0B" w:rsidP="001A6D0B">
      <w:pPr>
        <w:pStyle w:val="a9"/>
        <w:tabs>
          <w:tab w:val="left" w:pos="2033"/>
        </w:tabs>
        <w:rPr>
          <w:rFonts w:ascii="Times New Roman" w:hAnsi="Times New Roman" w:cs="Times New Roman"/>
          <w:sz w:val="20"/>
          <w:szCs w:val="20"/>
        </w:rPr>
      </w:pPr>
      <w:r>
        <w:rPr>
          <w:rFonts w:ascii="Times New Roman" w:hAnsi="Times New Roman" w:cs="Times New Roman"/>
          <w:sz w:val="20"/>
          <w:szCs w:val="20"/>
        </w:rPr>
        <w:tab/>
      </w:r>
    </w:p>
    <w:tbl>
      <w:tblPr>
        <w:tblStyle w:val="a7"/>
        <w:tblW w:w="0" w:type="auto"/>
        <w:tblLook w:val="04A0" w:firstRow="1" w:lastRow="0" w:firstColumn="1" w:lastColumn="0" w:noHBand="0" w:noVBand="1"/>
      </w:tblPr>
      <w:tblGrid>
        <w:gridCol w:w="2376"/>
        <w:gridCol w:w="2268"/>
        <w:gridCol w:w="2127"/>
        <w:gridCol w:w="2693"/>
      </w:tblGrid>
      <w:tr w:rsidR="001A6D0B" w:rsidRPr="001A6D0B" w14:paraId="78BD5D4F" w14:textId="77777777" w:rsidTr="001A6D0B">
        <w:trPr>
          <w:trHeight w:val="972"/>
        </w:trPr>
        <w:tc>
          <w:tcPr>
            <w:tcW w:w="2376" w:type="dxa"/>
          </w:tcPr>
          <w:p w14:paraId="526AF892" w14:textId="36250067" w:rsidR="001A6D0B" w:rsidRPr="001A6D0B" w:rsidRDefault="001A6D0B" w:rsidP="001A6D0B">
            <w:pPr>
              <w:pStyle w:val="a9"/>
              <w:tabs>
                <w:tab w:val="left" w:pos="2033"/>
              </w:tabs>
              <w:jc w:val="center"/>
              <w:rPr>
                <w:rFonts w:ascii="Times New Roman" w:hAnsi="Times New Roman" w:cs="Times New Roman"/>
                <w:b/>
                <w:bCs/>
                <w:sz w:val="24"/>
                <w:szCs w:val="24"/>
              </w:rPr>
            </w:pPr>
            <w:r w:rsidRPr="001A6D0B">
              <w:rPr>
                <w:rFonts w:ascii="Times New Roman" w:hAnsi="Times New Roman" w:cs="Times New Roman"/>
                <w:b/>
                <w:bCs/>
                <w:sz w:val="24"/>
                <w:szCs w:val="24"/>
              </w:rPr>
              <w:t>Наименование МО</w:t>
            </w:r>
          </w:p>
        </w:tc>
        <w:tc>
          <w:tcPr>
            <w:tcW w:w="2268" w:type="dxa"/>
          </w:tcPr>
          <w:p w14:paraId="6CCED726" w14:textId="22966257" w:rsidR="001A6D0B" w:rsidRPr="001A6D0B" w:rsidRDefault="001A6D0B" w:rsidP="001A6D0B">
            <w:pPr>
              <w:pStyle w:val="a9"/>
              <w:tabs>
                <w:tab w:val="left" w:pos="2033"/>
              </w:tabs>
              <w:jc w:val="center"/>
              <w:rPr>
                <w:rFonts w:ascii="Times New Roman" w:hAnsi="Times New Roman" w:cs="Times New Roman"/>
                <w:b/>
                <w:bCs/>
                <w:sz w:val="24"/>
                <w:szCs w:val="24"/>
              </w:rPr>
            </w:pPr>
            <w:r w:rsidRPr="001A6D0B">
              <w:rPr>
                <w:rFonts w:ascii="Times New Roman" w:hAnsi="Times New Roman" w:cs="Times New Roman"/>
                <w:b/>
                <w:bCs/>
                <w:sz w:val="24"/>
                <w:szCs w:val="24"/>
              </w:rPr>
              <w:t>Январь-сентябрь 2024 г., тыс. руб.,</w:t>
            </w:r>
          </w:p>
        </w:tc>
        <w:tc>
          <w:tcPr>
            <w:tcW w:w="2127" w:type="dxa"/>
          </w:tcPr>
          <w:p w14:paraId="5620AC0A" w14:textId="0E6C7690" w:rsidR="001A6D0B" w:rsidRPr="001A6D0B" w:rsidRDefault="001A6D0B" w:rsidP="001A6D0B">
            <w:pPr>
              <w:pStyle w:val="a9"/>
              <w:tabs>
                <w:tab w:val="left" w:pos="2033"/>
              </w:tabs>
              <w:jc w:val="center"/>
              <w:rPr>
                <w:rFonts w:ascii="Times New Roman" w:hAnsi="Times New Roman" w:cs="Times New Roman"/>
                <w:b/>
                <w:bCs/>
                <w:sz w:val="24"/>
                <w:szCs w:val="24"/>
              </w:rPr>
            </w:pPr>
            <w:r w:rsidRPr="001A6D0B">
              <w:rPr>
                <w:rFonts w:ascii="Times New Roman" w:hAnsi="Times New Roman" w:cs="Times New Roman"/>
                <w:b/>
                <w:bCs/>
                <w:sz w:val="24"/>
                <w:szCs w:val="24"/>
              </w:rPr>
              <w:t>Сентябрь 2024 г., тыс. руб.,</w:t>
            </w:r>
          </w:p>
        </w:tc>
        <w:tc>
          <w:tcPr>
            <w:tcW w:w="2693" w:type="dxa"/>
          </w:tcPr>
          <w:p w14:paraId="3E74D061" w14:textId="5D283ED1" w:rsidR="001A6D0B" w:rsidRPr="001A6D0B" w:rsidRDefault="001A6D0B" w:rsidP="001A6D0B">
            <w:pPr>
              <w:pStyle w:val="a9"/>
              <w:tabs>
                <w:tab w:val="left" w:pos="2033"/>
              </w:tabs>
              <w:jc w:val="center"/>
              <w:rPr>
                <w:rFonts w:ascii="Times New Roman" w:hAnsi="Times New Roman" w:cs="Times New Roman"/>
                <w:b/>
                <w:bCs/>
                <w:sz w:val="24"/>
                <w:szCs w:val="24"/>
              </w:rPr>
            </w:pPr>
            <w:r w:rsidRPr="001A6D0B">
              <w:rPr>
                <w:rFonts w:ascii="Times New Roman" w:hAnsi="Times New Roman" w:cs="Times New Roman"/>
                <w:b/>
                <w:bCs/>
                <w:sz w:val="24"/>
                <w:szCs w:val="24"/>
              </w:rPr>
              <w:t>Январь-сентябрь 2024 г., в % к январь- сентябрь 2023 г.</w:t>
            </w:r>
          </w:p>
        </w:tc>
      </w:tr>
      <w:tr w:rsidR="001A6D0B" w:rsidRPr="001A6D0B" w14:paraId="2F071345" w14:textId="77777777" w:rsidTr="001A6D0B">
        <w:tc>
          <w:tcPr>
            <w:tcW w:w="2376" w:type="dxa"/>
          </w:tcPr>
          <w:p w14:paraId="13B1A12E" w14:textId="14385008" w:rsidR="001A6D0B" w:rsidRPr="001A6D0B" w:rsidRDefault="001A6D0B" w:rsidP="001A6D0B">
            <w:pPr>
              <w:pStyle w:val="a9"/>
              <w:tabs>
                <w:tab w:val="left" w:pos="2033"/>
              </w:tabs>
              <w:rPr>
                <w:rFonts w:ascii="Times New Roman" w:hAnsi="Times New Roman" w:cs="Times New Roman"/>
                <w:sz w:val="24"/>
                <w:szCs w:val="24"/>
              </w:rPr>
            </w:pPr>
            <w:r w:rsidRPr="001A6D0B">
              <w:rPr>
                <w:rFonts w:ascii="Times New Roman" w:hAnsi="Times New Roman" w:cs="Times New Roman"/>
                <w:sz w:val="24"/>
                <w:szCs w:val="24"/>
              </w:rPr>
              <w:t>Дербентский район</w:t>
            </w:r>
          </w:p>
        </w:tc>
        <w:tc>
          <w:tcPr>
            <w:tcW w:w="2268" w:type="dxa"/>
          </w:tcPr>
          <w:p w14:paraId="20811065" w14:textId="16E168ED" w:rsidR="001A6D0B" w:rsidRPr="001A6D0B" w:rsidRDefault="001A6D0B" w:rsidP="001A6D0B">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6 599,4</w:t>
            </w:r>
          </w:p>
        </w:tc>
        <w:tc>
          <w:tcPr>
            <w:tcW w:w="2127" w:type="dxa"/>
          </w:tcPr>
          <w:p w14:paraId="125EAC64" w14:textId="015BA260" w:rsidR="001A6D0B" w:rsidRPr="001A6D0B" w:rsidRDefault="001A6D0B" w:rsidP="001A6D0B">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351,3</w:t>
            </w:r>
          </w:p>
        </w:tc>
        <w:tc>
          <w:tcPr>
            <w:tcW w:w="2693" w:type="dxa"/>
          </w:tcPr>
          <w:p w14:paraId="5508268F" w14:textId="4DE22FE8" w:rsidR="001A6D0B" w:rsidRPr="001A6D0B" w:rsidRDefault="001A6D0B" w:rsidP="001A6D0B">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83,3</w:t>
            </w:r>
          </w:p>
        </w:tc>
      </w:tr>
    </w:tbl>
    <w:p w14:paraId="3B7FA704" w14:textId="14D535CE" w:rsidR="001A6D0B" w:rsidRPr="001A6D0B" w:rsidRDefault="001A6D0B" w:rsidP="001A6D0B">
      <w:pPr>
        <w:pStyle w:val="a9"/>
        <w:tabs>
          <w:tab w:val="left" w:pos="2033"/>
        </w:tabs>
        <w:rPr>
          <w:rFonts w:ascii="Times New Roman" w:hAnsi="Times New Roman" w:cs="Times New Roman"/>
          <w:sz w:val="24"/>
          <w:szCs w:val="24"/>
        </w:rPr>
      </w:pPr>
    </w:p>
    <w:p w14:paraId="00D77ED6" w14:textId="77777777" w:rsidR="001A6D0B" w:rsidRPr="001A6D0B" w:rsidRDefault="001A6D0B" w:rsidP="001A6D0B">
      <w:pPr>
        <w:pStyle w:val="a9"/>
        <w:jc w:val="center"/>
        <w:rPr>
          <w:rFonts w:ascii="Times New Roman" w:hAnsi="Times New Roman" w:cs="Times New Roman"/>
          <w:b/>
          <w:bCs/>
          <w:sz w:val="24"/>
          <w:szCs w:val="24"/>
        </w:rPr>
      </w:pPr>
      <w:r w:rsidRPr="001A6D0B">
        <w:rPr>
          <w:rFonts w:ascii="Times New Roman" w:hAnsi="Times New Roman" w:cs="Times New Roman"/>
          <w:b/>
          <w:bCs/>
          <w:sz w:val="24"/>
          <w:szCs w:val="24"/>
        </w:rPr>
        <w:t>Ввод в действие общей площади жилых домов</w:t>
      </w:r>
    </w:p>
    <w:p w14:paraId="60BAECF1" w14:textId="77777777" w:rsidR="001A6D0B" w:rsidRPr="001A6D0B" w:rsidRDefault="001A6D0B" w:rsidP="001A6D0B">
      <w:pPr>
        <w:pStyle w:val="a9"/>
        <w:jc w:val="center"/>
        <w:rPr>
          <w:rFonts w:ascii="Times New Roman" w:hAnsi="Times New Roman" w:cs="Times New Roman"/>
          <w:b/>
          <w:bCs/>
          <w:sz w:val="24"/>
          <w:szCs w:val="24"/>
        </w:rPr>
      </w:pPr>
      <w:r w:rsidRPr="001A6D0B">
        <w:rPr>
          <w:rFonts w:ascii="Times New Roman" w:hAnsi="Times New Roman" w:cs="Times New Roman"/>
          <w:b/>
          <w:bCs/>
          <w:sz w:val="24"/>
          <w:szCs w:val="24"/>
        </w:rPr>
        <w:t xml:space="preserve"> индивидуального жилищного строительства </w:t>
      </w:r>
    </w:p>
    <w:p w14:paraId="78EE9ED1" w14:textId="004E5D66" w:rsidR="001A6D0B" w:rsidRDefault="001A6D0B" w:rsidP="001A6D0B">
      <w:pPr>
        <w:pStyle w:val="a9"/>
        <w:jc w:val="center"/>
        <w:rPr>
          <w:rFonts w:ascii="Times New Roman" w:hAnsi="Times New Roman" w:cs="Times New Roman"/>
          <w:b/>
          <w:bCs/>
        </w:rPr>
      </w:pPr>
      <w:r w:rsidRPr="001A6D0B">
        <w:rPr>
          <w:rFonts w:ascii="Times New Roman" w:hAnsi="Times New Roman" w:cs="Times New Roman"/>
          <w:b/>
          <w:bCs/>
          <w:sz w:val="20"/>
          <w:szCs w:val="20"/>
        </w:rPr>
        <w:t>(</w:t>
      </w:r>
      <w:r w:rsidRPr="001A6D0B">
        <w:rPr>
          <w:rFonts w:ascii="Times New Roman" w:hAnsi="Times New Roman" w:cs="Times New Roman"/>
          <w:b/>
          <w:bCs/>
          <w:i/>
          <w:iCs/>
          <w:sz w:val="20"/>
          <w:szCs w:val="20"/>
        </w:rPr>
        <w:t>с учетом жилых домов, построенных на земельных участках для ведения садоводства</w:t>
      </w:r>
      <w:r w:rsidRPr="001A6D0B">
        <w:rPr>
          <w:rFonts w:ascii="Times New Roman" w:hAnsi="Times New Roman" w:cs="Times New Roman"/>
          <w:b/>
          <w:bCs/>
        </w:rPr>
        <w:t>)</w:t>
      </w:r>
    </w:p>
    <w:p w14:paraId="5961CF58" w14:textId="77777777" w:rsidR="009F4BAA" w:rsidRDefault="009F4BAA" w:rsidP="001A6D0B">
      <w:pPr>
        <w:pStyle w:val="a9"/>
        <w:jc w:val="center"/>
        <w:rPr>
          <w:rFonts w:ascii="Times New Roman" w:hAnsi="Times New Roman" w:cs="Times New Roman"/>
          <w:b/>
          <w:bCs/>
        </w:rPr>
      </w:pPr>
    </w:p>
    <w:p w14:paraId="7F475FD6" w14:textId="703493AB" w:rsidR="001A6D0B" w:rsidRDefault="001A6D0B" w:rsidP="001A6D0B">
      <w:pPr>
        <w:pStyle w:val="a9"/>
        <w:jc w:val="center"/>
        <w:rPr>
          <w:rFonts w:ascii="Times New Roman" w:hAnsi="Times New Roman" w:cs="Times New Roman"/>
          <w:b/>
          <w:bCs/>
        </w:rPr>
      </w:pPr>
    </w:p>
    <w:tbl>
      <w:tblPr>
        <w:tblStyle w:val="a7"/>
        <w:tblW w:w="0" w:type="auto"/>
        <w:tblLook w:val="04A0" w:firstRow="1" w:lastRow="0" w:firstColumn="1" w:lastColumn="0" w:noHBand="0" w:noVBand="1"/>
      </w:tblPr>
      <w:tblGrid>
        <w:gridCol w:w="2376"/>
        <w:gridCol w:w="1394"/>
        <w:gridCol w:w="1204"/>
        <w:gridCol w:w="2126"/>
        <w:gridCol w:w="1276"/>
        <w:gridCol w:w="1141"/>
      </w:tblGrid>
      <w:tr w:rsidR="009F4BAA" w:rsidRPr="001A6D0B" w14:paraId="7E4C1661" w14:textId="77777777" w:rsidTr="003E3512">
        <w:trPr>
          <w:trHeight w:val="453"/>
        </w:trPr>
        <w:tc>
          <w:tcPr>
            <w:tcW w:w="2376" w:type="dxa"/>
            <w:vMerge w:val="restart"/>
          </w:tcPr>
          <w:p w14:paraId="43FCAAD2" w14:textId="77777777" w:rsidR="009F4BAA" w:rsidRPr="001A6D0B" w:rsidRDefault="009F4BAA" w:rsidP="00FB2E50">
            <w:pPr>
              <w:pStyle w:val="a9"/>
              <w:tabs>
                <w:tab w:val="left" w:pos="2033"/>
              </w:tabs>
              <w:jc w:val="center"/>
              <w:rPr>
                <w:rFonts w:ascii="Times New Roman" w:hAnsi="Times New Roman" w:cs="Times New Roman"/>
                <w:b/>
                <w:bCs/>
                <w:sz w:val="24"/>
                <w:szCs w:val="24"/>
              </w:rPr>
            </w:pPr>
            <w:r w:rsidRPr="001A6D0B">
              <w:rPr>
                <w:rFonts w:ascii="Times New Roman" w:hAnsi="Times New Roman" w:cs="Times New Roman"/>
                <w:b/>
                <w:bCs/>
                <w:sz w:val="24"/>
                <w:szCs w:val="24"/>
              </w:rPr>
              <w:t>Наименование МО</w:t>
            </w:r>
          </w:p>
        </w:tc>
        <w:tc>
          <w:tcPr>
            <w:tcW w:w="2598" w:type="dxa"/>
            <w:gridSpan w:val="2"/>
          </w:tcPr>
          <w:p w14:paraId="4F32079D" w14:textId="55FCB1E1" w:rsidR="009F4BAA" w:rsidRP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Введено</w:t>
            </w:r>
          </w:p>
        </w:tc>
        <w:tc>
          <w:tcPr>
            <w:tcW w:w="2126" w:type="dxa"/>
            <w:vMerge w:val="restart"/>
          </w:tcPr>
          <w:p w14:paraId="4D5AFD42" w14:textId="295B34BC" w:rsidR="009F4BAA" w:rsidRP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Январь- сентябрь 2024 г., в % к январь- сентябрь 2023 г.</w:t>
            </w:r>
          </w:p>
        </w:tc>
        <w:tc>
          <w:tcPr>
            <w:tcW w:w="2417" w:type="dxa"/>
            <w:gridSpan w:val="2"/>
          </w:tcPr>
          <w:p w14:paraId="405F2BDE" w14:textId="77777777" w:rsid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 xml:space="preserve">Август 2024 г., </w:t>
            </w:r>
          </w:p>
          <w:p w14:paraId="36B2A40B" w14:textId="75A7C5E0" w:rsidR="009F4BAA" w:rsidRP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 xml:space="preserve">в % к </w:t>
            </w:r>
          </w:p>
        </w:tc>
      </w:tr>
      <w:tr w:rsidR="009F4BAA" w:rsidRPr="001A6D0B" w14:paraId="327EC23F" w14:textId="3D24F907" w:rsidTr="003E3512">
        <w:trPr>
          <w:trHeight w:val="1400"/>
        </w:trPr>
        <w:tc>
          <w:tcPr>
            <w:tcW w:w="2376" w:type="dxa"/>
            <w:vMerge/>
          </w:tcPr>
          <w:p w14:paraId="68954169" w14:textId="77777777" w:rsidR="009F4BAA" w:rsidRPr="001A6D0B" w:rsidRDefault="009F4BAA" w:rsidP="00FB2E50">
            <w:pPr>
              <w:pStyle w:val="a9"/>
              <w:tabs>
                <w:tab w:val="left" w:pos="2033"/>
              </w:tabs>
              <w:jc w:val="center"/>
              <w:rPr>
                <w:rFonts w:ascii="Times New Roman" w:hAnsi="Times New Roman" w:cs="Times New Roman"/>
                <w:b/>
                <w:bCs/>
                <w:sz w:val="24"/>
                <w:szCs w:val="24"/>
              </w:rPr>
            </w:pPr>
          </w:p>
        </w:tc>
        <w:tc>
          <w:tcPr>
            <w:tcW w:w="1394" w:type="dxa"/>
          </w:tcPr>
          <w:p w14:paraId="2807C7F8" w14:textId="77777777" w:rsidR="009F4BAA" w:rsidRP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Январь-сентябрь</w:t>
            </w:r>
          </w:p>
          <w:p w14:paraId="40FB3BC0" w14:textId="7EC5DCF2" w:rsidR="009F4BAA" w:rsidRPr="009F4BAA" w:rsidRDefault="009F4BAA" w:rsidP="00FB2E50">
            <w:pPr>
              <w:pStyle w:val="a9"/>
              <w:tabs>
                <w:tab w:val="left" w:pos="2033"/>
              </w:tabs>
              <w:jc w:val="center"/>
              <w:rPr>
                <w:rFonts w:ascii="Times New Roman" w:hAnsi="Times New Roman" w:cs="Times New Roman"/>
                <w:sz w:val="24"/>
                <w:szCs w:val="24"/>
              </w:rPr>
            </w:pPr>
            <w:r w:rsidRPr="009F4BAA">
              <w:rPr>
                <w:rFonts w:ascii="Times New Roman" w:hAnsi="Times New Roman" w:cs="Times New Roman"/>
                <w:b/>
                <w:bCs/>
                <w:sz w:val="24"/>
                <w:szCs w:val="24"/>
              </w:rPr>
              <w:t>2024 г., м2</w:t>
            </w:r>
          </w:p>
        </w:tc>
        <w:tc>
          <w:tcPr>
            <w:tcW w:w="1204" w:type="dxa"/>
          </w:tcPr>
          <w:p w14:paraId="313120DD" w14:textId="27FED114" w:rsidR="009F4BAA" w:rsidRPr="009F4BAA" w:rsidRDefault="009F4BAA" w:rsidP="00FB2E50">
            <w:pPr>
              <w:pStyle w:val="a9"/>
              <w:tabs>
                <w:tab w:val="left" w:pos="2033"/>
              </w:tabs>
              <w:jc w:val="center"/>
              <w:rPr>
                <w:rFonts w:ascii="Times New Roman" w:hAnsi="Times New Roman" w:cs="Times New Roman"/>
                <w:b/>
                <w:bCs/>
                <w:sz w:val="24"/>
                <w:szCs w:val="24"/>
              </w:rPr>
            </w:pPr>
            <w:r>
              <w:rPr>
                <w:rFonts w:ascii="Times New Roman" w:hAnsi="Times New Roman" w:cs="Times New Roman"/>
                <w:b/>
                <w:bCs/>
                <w:sz w:val="24"/>
                <w:szCs w:val="24"/>
              </w:rPr>
              <w:t>в</w:t>
            </w:r>
            <w:r w:rsidRPr="009F4BAA">
              <w:rPr>
                <w:rFonts w:ascii="Times New Roman" w:hAnsi="Times New Roman" w:cs="Times New Roman"/>
                <w:b/>
                <w:bCs/>
                <w:sz w:val="24"/>
                <w:szCs w:val="24"/>
              </w:rPr>
              <w:t xml:space="preserve"> том числе сентябрь м2</w:t>
            </w:r>
          </w:p>
        </w:tc>
        <w:tc>
          <w:tcPr>
            <w:tcW w:w="2126" w:type="dxa"/>
            <w:vMerge/>
          </w:tcPr>
          <w:p w14:paraId="01301017" w14:textId="4B26F927" w:rsidR="009F4BAA" w:rsidRPr="009F4BAA" w:rsidRDefault="009F4BAA" w:rsidP="00FB2E50">
            <w:pPr>
              <w:pStyle w:val="a9"/>
              <w:tabs>
                <w:tab w:val="left" w:pos="2033"/>
              </w:tabs>
              <w:jc w:val="center"/>
              <w:rPr>
                <w:rFonts w:ascii="Times New Roman" w:hAnsi="Times New Roman" w:cs="Times New Roman"/>
                <w:b/>
                <w:bCs/>
                <w:sz w:val="24"/>
                <w:szCs w:val="24"/>
              </w:rPr>
            </w:pPr>
          </w:p>
        </w:tc>
        <w:tc>
          <w:tcPr>
            <w:tcW w:w="1276" w:type="dxa"/>
          </w:tcPr>
          <w:p w14:paraId="2BE605F1" w14:textId="6A43864B" w:rsidR="009F4BAA" w:rsidRP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Августу 2023 г.,</w:t>
            </w:r>
          </w:p>
        </w:tc>
        <w:tc>
          <w:tcPr>
            <w:tcW w:w="1141" w:type="dxa"/>
          </w:tcPr>
          <w:p w14:paraId="35956059" w14:textId="77777777" w:rsidR="009F4BAA" w:rsidRDefault="009F4BAA" w:rsidP="00FB2E50">
            <w:pPr>
              <w:pStyle w:val="a9"/>
              <w:tabs>
                <w:tab w:val="left" w:pos="2033"/>
              </w:tabs>
              <w:jc w:val="center"/>
              <w:rPr>
                <w:rFonts w:ascii="Times New Roman" w:hAnsi="Times New Roman" w:cs="Times New Roman"/>
                <w:b/>
                <w:bCs/>
                <w:sz w:val="24"/>
                <w:szCs w:val="24"/>
              </w:rPr>
            </w:pPr>
            <w:r w:rsidRPr="009F4BAA">
              <w:rPr>
                <w:rFonts w:ascii="Times New Roman" w:hAnsi="Times New Roman" w:cs="Times New Roman"/>
                <w:b/>
                <w:bCs/>
                <w:sz w:val="24"/>
                <w:szCs w:val="24"/>
              </w:rPr>
              <w:t>Июлю 2024 г.</w:t>
            </w:r>
          </w:p>
          <w:p w14:paraId="51945182" w14:textId="77777777" w:rsidR="00366E93" w:rsidRDefault="00366E93" w:rsidP="00366E93">
            <w:pPr>
              <w:rPr>
                <w:rFonts w:ascii="Times New Roman" w:hAnsi="Times New Roman" w:cs="Times New Roman"/>
                <w:b/>
                <w:bCs/>
                <w:sz w:val="24"/>
                <w:szCs w:val="24"/>
              </w:rPr>
            </w:pPr>
          </w:p>
          <w:p w14:paraId="4E725CBB" w14:textId="3E9E14E4" w:rsidR="00366E93" w:rsidRPr="00366E93" w:rsidRDefault="00366E93" w:rsidP="00366E93"/>
        </w:tc>
      </w:tr>
      <w:tr w:rsidR="009F4BAA" w:rsidRPr="001A6D0B" w14:paraId="17645CF2" w14:textId="29185568" w:rsidTr="003E3512">
        <w:trPr>
          <w:trHeight w:val="550"/>
        </w:trPr>
        <w:tc>
          <w:tcPr>
            <w:tcW w:w="2376" w:type="dxa"/>
          </w:tcPr>
          <w:p w14:paraId="48038604" w14:textId="77777777" w:rsidR="009F4BAA" w:rsidRPr="001A6D0B" w:rsidRDefault="009F4BAA" w:rsidP="00FB2E50">
            <w:pPr>
              <w:pStyle w:val="a9"/>
              <w:tabs>
                <w:tab w:val="left" w:pos="2033"/>
              </w:tabs>
              <w:rPr>
                <w:rFonts w:ascii="Times New Roman" w:hAnsi="Times New Roman" w:cs="Times New Roman"/>
                <w:sz w:val="24"/>
                <w:szCs w:val="24"/>
              </w:rPr>
            </w:pPr>
            <w:r w:rsidRPr="001A6D0B">
              <w:rPr>
                <w:rFonts w:ascii="Times New Roman" w:hAnsi="Times New Roman" w:cs="Times New Roman"/>
                <w:sz w:val="24"/>
                <w:szCs w:val="24"/>
              </w:rPr>
              <w:t>Дербентский район</w:t>
            </w:r>
          </w:p>
        </w:tc>
        <w:tc>
          <w:tcPr>
            <w:tcW w:w="1394" w:type="dxa"/>
          </w:tcPr>
          <w:p w14:paraId="4A392E2E" w14:textId="11DE4026" w:rsidR="009F4BAA" w:rsidRPr="001A6D0B" w:rsidRDefault="009F4BAA" w:rsidP="00FB2E50">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188 225</w:t>
            </w:r>
          </w:p>
        </w:tc>
        <w:tc>
          <w:tcPr>
            <w:tcW w:w="1204" w:type="dxa"/>
          </w:tcPr>
          <w:p w14:paraId="53BF783E" w14:textId="7EA5EB1F" w:rsidR="009F4BAA" w:rsidRPr="001A6D0B" w:rsidRDefault="009F4BAA" w:rsidP="00FB2E50">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19 053</w:t>
            </w:r>
          </w:p>
        </w:tc>
        <w:tc>
          <w:tcPr>
            <w:tcW w:w="2126" w:type="dxa"/>
          </w:tcPr>
          <w:p w14:paraId="0EAD75AD" w14:textId="6DB47707" w:rsidR="009F4BAA" w:rsidRPr="001A6D0B" w:rsidRDefault="009F4BAA" w:rsidP="00FB2E50">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в 7,4 р.</w:t>
            </w:r>
          </w:p>
        </w:tc>
        <w:tc>
          <w:tcPr>
            <w:tcW w:w="1276" w:type="dxa"/>
          </w:tcPr>
          <w:p w14:paraId="2F8834F5" w14:textId="477D7CE2" w:rsidR="009F4BAA" w:rsidRPr="001A6D0B" w:rsidRDefault="009F4BAA" w:rsidP="00FB2E50">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87,8</w:t>
            </w:r>
          </w:p>
        </w:tc>
        <w:tc>
          <w:tcPr>
            <w:tcW w:w="1141" w:type="dxa"/>
          </w:tcPr>
          <w:p w14:paraId="25914382" w14:textId="1FBF1879" w:rsidR="009F4BAA" w:rsidRPr="001A6D0B" w:rsidRDefault="009F4BAA" w:rsidP="00FB2E50">
            <w:pPr>
              <w:pStyle w:val="a9"/>
              <w:tabs>
                <w:tab w:val="left" w:pos="2033"/>
              </w:tabs>
              <w:jc w:val="center"/>
              <w:rPr>
                <w:rFonts w:ascii="Times New Roman" w:hAnsi="Times New Roman" w:cs="Times New Roman"/>
                <w:sz w:val="24"/>
                <w:szCs w:val="24"/>
              </w:rPr>
            </w:pPr>
            <w:r>
              <w:rPr>
                <w:rFonts w:ascii="Times New Roman" w:hAnsi="Times New Roman" w:cs="Times New Roman"/>
                <w:sz w:val="24"/>
                <w:szCs w:val="24"/>
              </w:rPr>
              <w:t>в 2,4 р.</w:t>
            </w:r>
          </w:p>
        </w:tc>
      </w:tr>
    </w:tbl>
    <w:p w14:paraId="2C11FBF0" w14:textId="77777777" w:rsidR="001A6D0B" w:rsidRPr="001A6D0B" w:rsidRDefault="001A6D0B" w:rsidP="001A6D0B">
      <w:pPr>
        <w:pStyle w:val="a9"/>
        <w:jc w:val="center"/>
        <w:rPr>
          <w:rFonts w:ascii="Times New Roman" w:hAnsi="Times New Roman" w:cs="Times New Roman"/>
          <w:b/>
          <w:bCs/>
        </w:rPr>
      </w:pPr>
    </w:p>
    <w:p w14:paraId="617B0C0B" w14:textId="4889DA69" w:rsidR="001A6D0B" w:rsidRPr="001A6D0B" w:rsidRDefault="001A6D0B" w:rsidP="001A6D0B">
      <w:pPr>
        <w:pStyle w:val="a9"/>
        <w:jc w:val="center"/>
        <w:rPr>
          <w:rFonts w:ascii="Times New Roman" w:hAnsi="Times New Roman" w:cs="Times New Roman"/>
          <w:b/>
          <w:bCs/>
        </w:rPr>
      </w:pPr>
    </w:p>
    <w:p w14:paraId="6B8CD4DE" w14:textId="77777777" w:rsidR="001A6D0B" w:rsidRPr="001A6D0B" w:rsidRDefault="001A6D0B" w:rsidP="001A6D0B">
      <w:pPr>
        <w:pStyle w:val="a9"/>
        <w:jc w:val="center"/>
        <w:rPr>
          <w:rFonts w:ascii="Times New Roman" w:hAnsi="Times New Roman" w:cs="Times New Roman"/>
          <w:sz w:val="28"/>
          <w:szCs w:val="28"/>
        </w:rPr>
      </w:pPr>
    </w:p>
    <w:p w14:paraId="3F6CDF74" w14:textId="77777777" w:rsidR="00677F75" w:rsidRPr="00677F75" w:rsidRDefault="00677F75" w:rsidP="00677F75">
      <w:pPr>
        <w:tabs>
          <w:tab w:val="left" w:pos="967"/>
        </w:tabs>
        <w:ind w:firstLine="851"/>
        <w:jc w:val="both"/>
        <w:rPr>
          <w:rFonts w:ascii="Times New Roman" w:hAnsi="Times New Roman" w:cs="Times New Roman"/>
          <w:b/>
          <w:sz w:val="28"/>
          <w:szCs w:val="28"/>
        </w:rPr>
      </w:pPr>
      <w:r w:rsidRPr="00677F75">
        <w:rPr>
          <w:rFonts w:ascii="Times New Roman" w:hAnsi="Times New Roman" w:cs="Times New Roman"/>
          <w:b/>
          <w:sz w:val="28"/>
          <w:szCs w:val="28"/>
        </w:rPr>
        <w:t>В рамках муниципальной программы «Формирование комфортной городской среды на 2019-2024 годы»</w:t>
      </w:r>
      <w:r w:rsidRPr="00677F75">
        <w:rPr>
          <w:rFonts w:ascii="Times New Roman" w:hAnsi="Times New Roman" w:cs="Times New Roman"/>
          <w:b/>
          <w:sz w:val="30"/>
          <w:szCs w:val="30"/>
        </w:rPr>
        <w:t xml:space="preserve"> </w:t>
      </w:r>
      <w:r w:rsidRPr="00677F75">
        <w:rPr>
          <w:rFonts w:ascii="Times New Roman" w:hAnsi="Times New Roman" w:cs="Times New Roman"/>
          <w:sz w:val="28"/>
          <w:szCs w:val="28"/>
        </w:rPr>
        <w:t xml:space="preserve">в 2024 году </w:t>
      </w:r>
      <w:proofErr w:type="gramStart"/>
      <w:r w:rsidRPr="00677F75">
        <w:rPr>
          <w:rFonts w:ascii="Times New Roman" w:hAnsi="Times New Roman" w:cs="Times New Roman"/>
          <w:sz w:val="28"/>
          <w:szCs w:val="28"/>
        </w:rPr>
        <w:t>по  Дербентскому</w:t>
      </w:r>
      <w:proofErr w:type="gramEnd"/>
      <w:r w:rsidRPr="00677F75">
        <w:rPr>
          <w:rFonts w:ascii="Times New Roman" w:hAnsi="Times New Roman" w:cs="Times New Roman"/>
          <w:sz w:val="28"/>
          <w:szCs w:val="28"/>
        </w:rPr>
        <w:t xml:space="preserve"> району было  предусмотрено благоустройство 2-х  скверов: </w:t>
      </w:r>
    </w:p>
    <w:p w14:paraId="4EC53011"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w:t>
      </w:r>
      <w:r w:rsidRPr="00677F75">
        <w:rPr>
          <w:rFonts w:ascii="Times New Roman" w:hAnsi="Times New Roman" w:cs="Times New Roman"/>
          <w:sz w:val="28"/>
          <w:szCs w:val="28"/>
          <w:shd w:val="clear" w:color="auto" w:fill="FFFFFF"/>
        </w:rPr>
        <w:t xml:space="preserve">Благоустройство сквера по ул. А. Алиева, 47а, в с. </w:t>
      </w:r>
      <w:proofErr w:type="spellStart"/>
      <w:r w:rsidRPr="00677F75">
        <w:rPr>
          <w:rFonts w:ascii="Times New Roman" w:hAnsi="Times New Roman" w:cs="Times New Roman"/>
          <w:sz w:val="28"/>
          <w:szCs w:val="28"/>
          <w:shd w:val="clear" w:color="auto" w:fill="FFFFFF"/>
        </w:rPr>
        <w:t>Великент</w:t>
      </w:r>
      <w:proofErr w:type="spellEnd"/>
      <w:r w:rsidRPr="00677F75">
        <w:rPr>
          <w:rFonts w:ascii="Times New Roman" w:hAnsi="Times New Roman" w:cs="Times New Roman"/>
          <w:sz w:val="28"/>
          <w:szCs w:val="28"/>
          <w:shd w:val="clear" w:color="auto" w:fill="FFFFFF"/>
        </w:rPr>
        <w:t>.</w:t>
      </w:r>
    </w:p>
    <w:p w14:paraId="7DD1EE96"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w:t>
      </w:r>
      <w:r w:rsidRPr="00677F75">
        <w:rPr>
          <w:rFonts w:ascii="Times New Roman" w:hAnsi="Times New Roman" w:cs="Times New Roman"/>
          <w:sz w:val="28"/>
          <w:szCs w:val="28"/>
          <w:shd w:val="clear" w:color="auto" w:fill="FFFFFF"/>
        </w:rPr>
        <w:t xml:space="preserve">Благоустройство сквера по ул. Г.К. Жукова 1, в с. </w:t>
      </w:r>
      <w:proofErr w:type="spellStart"/>
      <w:r w:rsidRPr="00677F75">
        <w:rPr>
          <w:rFonts w:ascii="Times New Roman" w:hAnsi="Times New Roman" w:cs="Times New Roman"/>
          <w:sz w:val="28"/>
          <w:szCs w:val="28"/>
          <w:shd w:val="clear" w:color="auto" w:fill="FFFFFF"/>
        </w:rPr>
        <w:t>Мичурино</w:t>
      </w:r>
      <w:proofErr w:type="spellEnd"/>
      <w:r w:rsidRPr="00677F75">
        <w:rPr>
          <w:rFonts w:ascii="Times New Roman" w:hAnsi="Times New Roman" w:cs="Times New Roman"/>
          <w:sz w:val="28"/>
          <w:szCs w:val="28"/>
        </w:rPr>
        <w:t>.</w:t>
      </w:r>
    </w:p>
    <w:p w14:paraId="79BAFEB4"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color w:val="000000"/>
          <w:sz w:val="28"/>
          <w:szCs w:val="28"/>
        </w:rPr>
        <w:t xml:space="preserve">Общий объем финансирования программы в 2024 году составлял </w:t>
      </w:r>
      <w:r w:rsidRPr="00677F75">
        <w:rPr>
          <w:rFonts w:ascii="Times New Roman" w:hAnsi="Times New Roman" w:cs="Times New Roman"/>
          <w:sz w:val="28"/>
          <w:szCs w:val="28"/>
        </w:rPr>
        <w:t>4 377 373 рубля 59 копеек., в том числе:</w:t>
      </w:r>
    </w:p>
    <w:p w14:paraId="15CA364E"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средства Федерального бюджета - 3 294 099 руб.</w:t>
      </w:r>
    </w:p>
    <w:p w14:paraId="09920C01"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lastRenderedPageBreak/>
        <w:t xml:space="preserve">- средства республиканского </w:t>
      </w:r>
      <w:proofErr w:type="gramStart"/>
      <w:r w:rsidRPr="00677F75">
        <w:rPr>
          <w:rFonts w:ascii="Times New Roman" w:hAnsi="Times New Roman" w:cs="Times New Roman"/>
          <w:sz w:val="28"/>
          <w:szCs w:val="28"/>
        </w:rPr>
        <w:t>бюджета  -</w:t>
      </w:r>
      <w:proofErr w:type="gramEnd"/>
      <w:r w:rsidRPr="00677F75">
        <w:rPr>
          <w:rFonts w:ascii="Times New Roman" w:hAnsi="Times New Roman" w:cs="Times New Roman"/>
          <w:sz w:val="28"/>
          <w:szCs w:val="28"/>
        </w:rPr>
        <w:t xml:space="preserve"> 33 273 руб.</w:t>
      </w:r>
    </w:p>
    <w:p w14:paraId="42E348A5"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средства бюджета Дербентского района - 1 050 000 руб.</w:t>
      </w:r>
    </w:p>
    <w:p w14:paraId="2466CA52"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По результатам конкурсных процедур по обоим объектам 04 марта 2024 года определен подрядчик и заключены контракты на выполнение работ, в том числе:</w:t>
      </w:r>
    </w:p>
    <w:p w14:paraId="166C603E" w14:textId="04837289" w:rsidR="00677F75" w:rsidRPr="00677F75" w:rsidRDefault="00677F75" w:rsidP="00677F75">
      <w:pPr>
        <w:spacing w:line="256" w:lineRule="auto"/>
        <w:ind w:firstLine="851"/>
        <w:jc w:val="both"/>
        <w:rPr>
          <w:rFonts w:ascii="Times New Roman" w:hAnsi="Times New Roman" w:cs="Times New Roman"/>
          <w:color w:val="000000"/>
          <w:sz w:val="28"/>
          <w:szCs w:val="28"/>
        </w:rPr>
      </w:pPr>
      <w:r w:rsidRPr="00677F75">
        <w:rPr>
          <w:rFonts w:ascii="Times New Roman" w:hAnsi="Times New Roman" w:cs="Times New Roman"/>
          <w:sz w:val="28"/>
          <w:szCs w:val="28"/>
        </w:rPr>
        <w:t>Контракт №001/24 от 04 марта 2024 года по объекту «</w:t>
      </w:r>
      <w:r w:rsidRPr="00677F75">
        <w:rPr>
          <w:rFonts w:ascii="Times New Roman" w:hAnsi="Times New Roman" w:cs="Times New Roman"/>
          <w:sz w:val="28"/>
          <w:szCs w:val="28"/>
          <w:shd w:val="clear" w:color="auto" w:fill="FFFFFF"/>
        </w:rPr>
        <w:t xml:space="preserve">Благоустройство сквера по ул. А. Алиева, 47а в с. </w:t>
      </w:r>
      <w:proofErr w:type="spellStart"/>
      <w:r w:rsidRPr="00677F75">
        <w:rPr>
          <w:rFonts w:ascii="Times New Roman" w:hAnsi="Times New Roman" w:cs="Times New Roman"/>
          <w:sz w:val="28"/>
          <w:szCs w:val="28"/>
          <w:shd w:val="clear" w:color="auto" w:fill="FFFFFF"/>
        </w:rPr>
        <w:t>Великент</w:t>
      </w:r>
      <w:proofErr w:type="spellEnd"/>
      <w:r w:rsidRPr="00677F75">
        <w:rPr>
          <w:rFonts w:ascii="Times New Roman" w:hAnsi="Times New Roman" w:cs="Times New Roman"/>
          <w:sz w:val="28"/>
          <w:szCs w:val="28"/>
          <w:shd w:val="clear" w:color="auto" w:fill="FFFFFF"/>
        </w:rPr>
        <w:t xml:space="preserve"> Дербентского района» на сумму</w:t>
      </w:r>
      <w:r w:rsidRPr="00677F75">
        <w:rPr>
          <w:rFonts w:ascii="Times New Roman" w:hAnsi="Times New Roman" w:cs="Times New Roman"/>
          <w:color w:val="000000"/>
          <w:sz w:val="28"/>
          <w:szCs w:val="28"/>
        </w:rPr>
        <w:t xml:space="preserve"> 2 637 330,00 рублей. Подрядчик – ООО «ГРЭН»</w:t>
      </w:r>
      <w:r w:rsidR="00DF422F">
        <w:rPr>
          <w:rFonts w:ascii="Times New Roman" w:hAnsi="Times New Roman" w:cs="Times New Roman"/>
          <w:color w:val="000000"/>
          <w:sz w:val="28"/>
          <w:szCs w:val="28"/>
        </w:rPr>
        <w:t>;</w:t>
      </w:r>
    </w:p>
    <w:p w14:paraId="56B4E3B1" w14:textId="77777777" w:rsidR="00677F75" w:rsidRPr="00677F75" w:rsidRDefault="00677F75" w:rsidP="00677F75">
      <w:pPr>
        <w:spacing w:line="256" w:lineRule="auto"/>
        <w:ind w:firstLine="851"/>
        <w:jc w:val="both"/>
        <w:rPr>
          <w:rFonts w:ascii="Times New Roman" w:hAnsi="Times New Roman" w:cs="Times New Roman"/>
          <w:color w:val="000000"/>
          <w:sz w:val="28"/>
          <w:szCs w:val="28"/>
        </w:rPr>
      </w:pPr>
      <w:r w:rsidRPr="00677F75">
        <w:rPr>
          <w:rFonts w:ascii="Times New Roman" w:hAnsi="Times New Roman" w:cs="Times New Roman"/>
          <w:color w:val="000000"/>
          <w:sz w:val="28"/>
          <w:szCs w:val="28"/>
        </w:rPr>
        <w:t>2. Контракт №002/24 от 04 марта 2024 года по объекту «</w:t>
      </w:r>
      <w:r w:rsidRPr="00677F75">
        <w:rPr>
          <w:rFonts w:ascii="Times New Roman" w:hAnsi="Times New Roman" w:cs="Times New Roman"/>
          <w:color w:val="000000"/>
          <w:sz w:val="28"/>
          <w:szCs w:val="28"/>
          <w:shd w:val="clear" w:color="auto" w:fill="FFFFFF"/>
        </w:rPr>
        <w:t xml:space="preserve">Благоустройство сквера по ул. Г.К. Жукова 1, в с. </w:t>
      </w:r>
      <w:proofErr w:type="spellStart"/>
      <w:r w:rsidRPr="00677F75">
        <w:rPr>
          <w:rFonts w:ascii="Times New Roman" w:hAnsi="Times New Roman" w:cs="Times New Roman"/>
          <w:color w:val="000000"/>
          <w:sz w:val="28"/>
          <w:szCs w:val="28"/>
          <w:shd w:val="clear" w:color="auto" w:fill="FFFFFF"/>
        </w:rPr>
        <w:t>Мичурино</w:t>
      </w:r>
      <w:proofErr w:type="spellEnd"/>
      <w:r w:rsidRPr="00677F75">
        <w:rPr>
          <w:rFonts w:ascii="Times New Roman" w:hAnsi="Times New Roman" w:cs="Times New Roman"/>
          <w:color w:val="000000"/>
          <w:sz w:val="28"/>
          <w:szCs w:val="28"/>
          <w:shd w:val="clear" w:color="auto" w:fill="FFFFFF"/>
        </w:rPr>
        <w:t xml:space="preserve"> Дербентского района» на сумму 1 740 044,00</w:t>
      </w:r>
      <w:r w:rsidRPr="00677F75">
        <w:rPr>
          <w:rFonts w:ascii="Times New Roman" w:hAnsi="Times New Roman" w:cs="Times New Roman"/>
          <w:sz w:val="28"/>
          <w:szCs w:val="28"/>
        </w:rPr>
        <w:t xml:space="preserve"> </w:t>
      </w:r>
      <w:r w:rsidRPr="00677F75">
        <w:rPr>
          <w:rFonts w:ascii="Times New Roman" w:hAnsi="Times New Roman" w:cs="Times New Roman"/>
          <w:color w:val="000000"/>
          <w:sz w:val="28"/>
          <w:szCs w:val="28"/>
        </w:rPr>
        <w:t>рублей. Подрядчик – ООО «ГРЭН».</w:t>
      </w:r>
    </w:p>
    <w:p w14:paraId="748FEDD7" w14:textId="77777777" w:rsidR="00677F75" w:rsidRPr="00677F75" w:rsidRDefault="00677F75" w:rsidP="00677F75">
      <w:pPr>
        <w:spacing w:line="256" w:lineRule="auto"/>
        <w:ind w:firstLine="851"/>
        <w:jc w:val="both"/>
        <w:rPr>
          <w:rFonts w:ascii="Times New Roman" w:hAnsi="Times New Roman" w:cs="Times New Roman"/>
          <w:color w:val="000000"/>
          <w:szCs w:val="28"/>
        </w:rPr>
      </w:pPr>
      <w:r w:rsidRPr="00677F75">
        <w:rPr>
          <w:rFonts w:ascii="Times New Roman" w:hAnsi="Times New Roman" w:cs="Times New Roman"/>
          <w:color w:val="000000"/>
          <w:sz w:val="28"/>
          <w:szCs w:val="28"/>
        </w:rPr>
        <w:t>По обоим объектам строительно-монтажные работы завершены.</w:t>
      </w:r>
      <w:r w:rsidRPr="00677F75">
        <w:rPr>
          <w:rFonts w:ascii="Times New Roman" w:hAnsi="Times New Roman" w:cs="Times New Roman"/>
          <w:color w:val="000000"/>
          <w:szCs w:val="28"/>
        </w:rPr>
        <w:t xml:space="preserve"> </w:t>
      </w:r>
    </w:p>
    <w:p w14:paraId="50A44A90" w14:textId="77777777" w:rsidR="00677F75" w:rsidRPr="00677F75" w:rsidRDefault="00677F75" w:rsidP="00677F75">
      <w:pPr>
        <w:spacing w:line="256" w:lineRule="auto"/>
        <w:ind w:firstLine="851"/>
        <w:jc w:val="both"/>
        <w:rPr>
          <w:rFonts w:ascii="Times New Roman" w:hAnsi="Times New Roman" w:cs="Times New Roman"/>
          <w:b/>
          <w:bCs/>
          <w:sz w:val="28"/>
          <w:szCs w:val="28"/>
        </w:rPr>
      </w:pPr>
      <w:r w:rsidRPr="00677F75">
        <w:rPr>
          <w:rFonts w:ascii="Times New Roman" w:hAnsi="Times New Roman" w:cs="Times New Roman"/>
          <w:b/>
          <w:bCs/>
          <w:sz w:val="28"/>
          <w:szCs w:val="28"/>
        </w:rPr>
        <w:t>В рамках реализации мероприятий федерального проекта «Благоустройство сельских территорий» государственной программы Республики Дагестан «Комплексное развитие сельских территорий Республики Дагестан» в Дербентском районе по состоянию на 1 октября 2024 года реализованы два проекта:</w:t>
      </w:r>
    </w:p>
    <w:p w14:paraId="49CD6116" w14:textId="77777777" w:rsidR="00677F75" w:rsidRPr="00677F75" w:rsidRDefault="00677F75" w:rsidP="00677F75">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 Создание и обустройство площадок для накопления твердых бытовых отходов в сельском поселении «село </w:t>
      </w:r>
      <w:proofErr w:type="spellStart"/>
      <w:r w:rsidRPr="00677F75">
        <w:rPr>
          <w:rFonts w:ascii="Times New Roman" w:hAnsi="Times New Roman" w:cs="Times New Roman"/>
          <w:sz w:val="28"/>
          <w:szCs w:val="28"/>
        </w:rPr>
        <w:t>Нюгди</w:t>
      </w:r>
      <w:proofErr w:type="spellEnd"/>
      <w:r w:rsidRPr="00677F75">
        <w:rPr>
          <w:rFonts w:ascii="Times New Roman" w:hAnsi="Times New Roman" w:cs="Times New Roman"/>
          <w:sz w:val="28"/>
          <w:szCs w:val="28"/>
        </w:rPr>
        <w:t>» стоимостью 1 020 450,0 рублей.</w:t>
      </w:r>
    </w:p>
    <w:p w14:paraId="67125C9C" w14:textId="77777777" w:rsidR="00677F75" w:rsidRPr="00677F75" w:rsidRDefault="00677F75" w:rsidP="00677F75">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 Организация освещения территории по ул. М-А. </w:t>
      </w:r>
      <w:proofErr w:type="spellStart"/>
      <w:r w:rsidRPr="00677F75">
        <w:rPr>
          <w:rFonts w:ascii="Times New Roman" w:hAnsi="Times New Roman" w:cs="Times New Roman"/>
          <w:sz w:val="28"/>
          <w:szCs w:val="28"/>
        </w:rPr>
        <w:t>Мустафаева</w:t>
      </w:r>
      <w:proofErr w:type="spellEnd"/>
      <w:r w:rsidRPr="00677F75">
        <w:rPr>
          <w:rFonts w:ascii="Times New Roman" w:hAnsi="Times New Roman" w:cs="Times New Roman"/>
          <w:sz w:val="28"/>
          <w:szCs w:val="28"/>
        </w:rPr>
        <w:t xml:space="preserve"> в с. </w:t>
      </w:r>
      <w:proofErr w:type="spellStart"/>
      <w:r w:rsidRPr="00677F75">
        <w:rPr>
          <w:rFonts w:ascii="Times New Roman" w:hAnsi="Times New Roman" w:cs="Times New Roman"/>
          <w:sz w:val="28"/>
          <w:szCs w:val="28"/>
        </w:rPr>
        <w:t>Великент</w:t>
      </w:r>
      <w:proofErr w:type="spellEnd"/>
      <w:r w:rsidRPr="00677F75">
        <w:rPr>
          <w:rFonts w:ascii="Times New Roman" w:hAnsi="Times New Roman" w:cs="Times New Roman"/>
          <w:sz w:val="28"/>
          <w:szCs w:val="28"/>
        </w:rPr>
        <w:t xml:space="preserve"> стоимостью 2 921 370,0 рублей.</w:t>
      </w:r>
    </w:p>
    <w:p w14:paraId="4677C1C9"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Общая стоимость реализации программы составило: 3 941 820,0 рублей, в том числе:</w:t>
      </w:r>
    </w:p>
    <w:p w14:paraId="7B52122F"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субсидии федерального бюджета РФ – 2 714 310,0 рублей, </w:t>
      </w:r>
    </w:p>
    <w:p w14:paraId="169090EF"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средства бюджета Дербентского района – 706 710,0 рублей,</w:t>
      </w:r>
    </w:p>
    <w:p w14:paraId="4314DE0A"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привлеченные средства внебюджетных источников – 520 800,0 рублей. </w:t>
      </w:r>
    </w:p>
    <w:p w14:paraId="0CAE7F30" w14:textId="39242AE1" w:rsidR="009F4BAA" w:rsidRDefault="00677F75" w:rsidP="00A07684">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По обоим объектам проведены конкурсные процедуры, 06 мая 2024г. заключены контракты, строительно-монтажные работы начаты. Завершение работ по графику планируется к октябрю текущего года. Но по обоим объектам строительно-монтажные работы завершены досрочно.</w:t>
      </w:r>
    </w:p>
    <w:p w14:paraId="3B8DC4E4" w14:textId="77777777" w:rsidR="00A07684" w:rsidRPr="00A07684" w:rsidRDefault="00A07684" w:rsidP="00A07684">
      <w:pPr>
        <w:pStyle w:val="a8"/>
        <w:spacing w:line="256" w:lineRule="auto"/>
        <w:ind w:left="0" w:firstLine="851"/>
        <w:jc w:val="both"/>
        <w:rPr>
          <w:rFonts w:ascii="Times New Roman" w:hAnsi="Times New Roman" w:cs="Times New Roman"/>
          <w:sz w:val="28"/>
          <w:szCs w:val="28"/>
        </w:rPr>
      </w:pPr>
    </w:p>
    <w:p w14:paraId="4820DC1E" w14:textId="4BD6DB79" w:rsidR="00677F75" w:rsidRPr="00677F75" w:rsidRDefault="00677F75" w:rsidP="00677F75">
      <w:pPr>
        <w:pStyle w:val="a8"/>
        <w:spacing w:after="160"/>
        <w:ind w:left="0" w:firstLine="851"/>
        <w:jc w:val="both"/>
        <w:rPr>
          <w:rFonts w:ascii="Times New Roman" w:hAnsi="Times New Roman" w:cs="Times New Roman"/>
          <w:sz w:val="28"/>
          <w:szCs w:val="28"/>
        </w:rPr>
      </w:pPr>
      <w:r w:rsidRPr="00677F75">
        <w:rPr>
          <w:rFonts w:ascii="Times New Roman" w:hAnsi="Times New Roman" w:cs="Times New Roman"/>
          <w:b/>
          <w:sz w:val="28"/>
          <w:szCs w:val="28"/>
        </w:rPr>
        <w:t xml:space="preserve">В рамках республиканской инвестиционной программы на 2023 </w:t>
      </w:r>
      <w:r w:rsidRPr="00677F75">
        <w:rPr>
          <w:rFonts w:ascii="Times New Roman" w:hAnsi="Times New Roman" w:cs="Times New Roman"/>
          <w:sz w:val="28"/>
          <w:szCs w:val="28"/>
        </w:rPr>
        <w:t>и</w:t>
      </w:r>
      <w:r w:rsidRPr="00677F75">
        <w:rPr>
          <w:rFonts w:ascii="Times New Roman" w:hAnsi="Times New Roman" w:cs="Times New Roman"/>
          <w:szCs w:val="28"/>
        </w:rPr>
        <w:t xml:space="preserve"> </w:t>
      </w:r>
      <w:r w:rsidRPr="00677F75">
        <w:rPr>
          <w:rFonts w:ascii="Times New Roman" w:hAnsi="Times New Roman" w:cs="Times New Roman"/>
          <w:sz w:val="28"/>
          <w:szCs w:val="28"/>
        </w:rPr>
        <w:t xml:space="preserve">в данное время продолжает реализовываться объект «Реконструкция школы в </w:t>
      </w:r>
      <w:r w:rsidRPr="00677F75">
        <w:rPr>
          <w:rFonts w:ascii="Times New Roman" w:hAnsi="Times New Roman" w:cs="Times New Roman"/>
          <w:sz w:val="28"/>
          <w:szCs w:val="28"/>
        </w:rPr>
        <w:lastRenderedPageBreak/>
        <w:t xml:space="preserve">с. </w:t>
      </w:r>
      <w:proofErr w:type="spellStart"/>
      <w:r w:rsidRPr="00677F75">
        <w:rPr>
          <w:rFonts w:ascii="Times New Roman" w:hAnsi="Times New Roman" w:cs="Times New Roman"/>
          <w:sz w:val="28"/>
          <w:szCs w:val="28"/>
        </w:rPr>
        <w:t>Геджух</w:t>
      </w:r>
      <w:proofErr w:type="spellEnd"/>
      <w:r w:rsidRPr="00677F75">
        <w:rPr>
          <w:rFonts w:ascii="Times New Roman" w:hAnsi="Times New Roman" w:cs="Times New Roman"/>
          <w:sz w:val="28"/>
          <w:szCs w:val="28"/>
        </w:rPr>
        <w:t xml:space="preserve"> Дербентского района». Объем финансирования объекта, предусмотренного программой, составляет 309 087 878,0 рублей, </w:t>
      </w:r>
      <w:proofErr w:type="gramStart"/>
      <w:r w:rsidRPr="00677F75">
        <w:rPr>
          <w:rFonts w:ascii="Times New Roman" w:hAnsi="Times New Roman" w:cs="Times New Roman"/>
          <w:sz w:val="28"/>
          <w:szCs w:val="28"/>
        </w:rPr>
        <w:t>в  том</w:t>
      </w:r>
      <w:proofErr w:type="gramEnd"/>
      <w:r w:rsidRPr="00677F75">
        <w:rPr>
          <w:rFonts w:ascii="Times New Roman" w:hAnsi="Times New Roman" w:cs="Times New Roman"/>
          <w:sz w:val="28"/>
          <w:szCs w:val="28"/>
        </w:rPr>
        <w:t xml:space="preserve"> числе: из средств республиканского бюджета Республики Дагестан 305 997 000,00 рублей, </w:t>
      </w:r>
      <w:proofErr w:type="spellStart"/>
      <w:r w:rsidRPr="00677F75">
        <w:rPr>
          <w:rFonts w:ascii="Times New Roman" w:hAnsi="Times New Roman" w:cs="Times New Roman"/>
          <w:sz w:val="28"/>
          <w:szCs w:val="28"/>
        </w:rPr>
        <w:t>софинансирование</w:t>
      </w:r>
      <w:proofErr w:type="spellEnd"/>
      <w:r w:rsidRPr="00677F75">
        <w:rPr>
          <w:rFonts w:ascii="Times New Roman" w:hAnsi="Times New Roman" w:cs="Times New Roman"/>
          <w:sz w:val="28"/>
          <w:szCs w:val="28"/>
        </w:rPr>
        <w:t xml:space="preserve"> из бюджета Дербентского района составляет 3 090 878,00 рублей.</w:t>
      </w:r>
    </w:p>
    <w:p w14:paraId="2FA94377"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В 2023 году освоены средства в размере 50 505 050,50 рублей.</w:t>
      </w:r>
    </w:p>
    <w:p w14:paraId="0B8DFA89" w14:textId="77777777" w:rsidR="00677F75" w:rsidRPr="00677F75" w:rsidRDefault="00677F75" w:rsidP="00677F75">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На 2024 год программой была предусмотрена сумма 30 303 030,30 рублей. Освоение по состоянию на 01.09.2024г. составляет 25 202 520,00 рублей. </w:t>
      </w:r>
    </w:p>
    <w:p w14:paraId="60D10620"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Строительно-монтажные работы на объекте продолжаются. </w:t>
      </w:r>
    </w:p>
    <w:p w14:paraId="4DE4E7D8" w14:textId="1D51F9D4" w:rsidR="00677F75"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МБУ «УЖКХ» проводит деятельность по включению новых социальных объектов в Республиканскую инвестиционную программу. Это строительство школ в селе Белиджи и Чинар, строительство детских садов в с. Рубас и </w:t>
      </w:r>
      <w:proofErr w:type="spellStart"/>
      <w:r w:rsidRPr="00373623">
        <w:rPr>
          <w:rFonts w:ascii="Times New Roman" w:hAnsi="Times New Roman" w:cs="Times New Roman"/>
          <w:sz w:val="28"/>
          <w:szCs w:val="28"/>
        </w:rPr>
        <w:t>Рукель</w:t>
      </w:r>
      <w:proofErr w:type="spellEnd"/>
      <w:r w:rsidRPr="00373623">
        <w:rPr>
          <w:rFonts w:ascii="Times New Roman" w:hAnsi="Times New Roman" w:cs="Times New Roman"/>
          <w:sz w:val="28"/>
          <w:szCs w:val="28"/>
        </w:rPr>
        <w:t>.</w:t>
      </w:r>
    </w:p>
    <w:p w14:paraId="6CEA05FE" w14:textId="77777777" w:rsidR="009F4BAA" w:rsidRPr="00373623" w:rsidRDefault="009F4BAA" w:rsidP="00373623">
      <w:pPr>
        <w:pStyle w:val="a9"/>
        <w:ind w:firstLine="851"/>
        <w:jc w:val="both"/>
        <w:rPr>
          <w:rFonts w:ascii="Times New Roman" w:hAnsi="Times New Roman" w:cs="Times New Roman"/>
          <w:sz w:val="28"/>
          <w:szCs w:val="28"/>
        </w:rPr>
      </w:pPr>
    </w:p>
    <w:p w14:paraId="619F2AB9" w14:textId="77777777" w:rsidR="00677F75" w:rsidRPr="00373623" w:rsidRDefault="00677F75" w:rsidP="00373623">
      <w:pPr>
        <w:pStyle w:val="a9"/>
        <w:ind w:firstLine="851"/>
        <w:jc w:val="both"/>
        <w:rPr>
          <w:rFonts w:ascii="Times New Roman" w:hAnsi="Times New Roman" w:cs="Times New Roman"/>
          <w:b/>
          <w:bCs/>
          <w:sz w:val="28"/>
          <w:szCs w:val="28"/>
        </w:rPr>
      </w:pPr>
      <w:r w:rsidRPr="00373623">
        <w:rPr>
          <w:rFonts w:ascii="Times New Roman" w:hAnsi="Times New Roman" w:cs="Times New Roman"/>
          <w:b/>
          <w:bCs/>
          <w:sz w:val="28"/>
          <w:szCs w:val="28"/>
        </w:rPr>
        <w:t xml:space="preserve">В рамках программы </w:t>
      </w:r>
      <w:r w:rsidRPr="00373623">
        <w:rPr>
          <w:rFonts w:ascii="Times New Roman" w:hAnsi="Times New Roman" w:cs="Times New Roman"/>
          <w:b/>
          <w:bCs/>
          <w:color w:val="000000"/>
          <w:spacing w:val="-1"/>
          <w:sz w:val="28"/>
          <w:szCs w:val="28"/>
        </w:rPr>
        <w:t xml:space="preserve">«Муниципальные автомобильные дороги Республики Дагестан» на 2022-2024 годы» </w:t>
      </w:r>
      <w:r w:rsidRPr="00373623">
        <w:rPr>
          <w:rFonts w:ascii="Times New Roman" w:hAnsi="Times New Roman" w:cs="Times New Roman"/>
          <w:sz w:val="28"/>
          <w:szCs w:val="28"/>
        </w:rPr>
        <w:t xml:space="preserve">общий объем финансирования в 2024 </w:t>
      </w:r>
      <w:r w:rsidRPr="00373623">
        <w:rPr>
          <w:rFonts w:ascii="Times New Roman" w:hAnsi="Times New Roman" w:cs="Times New Roman"/>
          <w:color w:val="000000"/>
          <w:sz w:val="28"/>
          <w:szCs w:val="28"/>
        </w:rPr>
        <w:t xml:space="preserve">году </w:t>
      </w:r>
      <w:r w:rsidRPr="00373623">
        <w:rPr>
          <w:rFonts w:ascii="Times New Roman" w:hAnsi="Times New Roman" w:cs="Times New Roman"/>
          <w:sz w:val="28"/>
          <w:szCs w:val="28"/>
        </w:rPr>
        <w:t>составляет – 38 823 700,0 рублей,</w:t>
      </w:r>
    </w:p>
    <w:p w14:paraId="3236F292" w14:textId="77777777" w:rsidR="00677F75" w:rsidRPr="00373623" w:rsidRDefault="00677F75" w:rsidP="00373623">
      <w:pPr>
        <w:pStyle w:val="a9"/>
        <w:ind w:firstLine="851"/>
        <w:jc w:val="both"/>
        <w:rPr>
          <w:rFonts w:ascii="Times New Roman" w:hAnsi="Times New Roman" w:cs="Times New Roman"/>
          <w:color w:val="000000"/>
          <w:sz w:val="28"/>
          <w:szCs w:val="28"/>
        </w:rPr>
      </w:pPr>
      <w:r w:rsidRPr="00373623">
        <w:rPr>
          <w:rFonts w:ascii="Times New Roman" w:hAnsi="Times New Roman" w:cs="Times New Roman"/>
          <w:color w:val="000000"/>
          <w:sz w:val="28"/>
          <w:szCs w:val="28"/>
        </w:rPr>
        <w:t>в том числе:</w:t>
      </w:r>
    </w:p>
    <w:p w14:paraId="01048C15"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color w:val="000000"/>
          <w:sz w:val="28"/>
          <w:szCs w:val="28"/>
        </w:rPr>
        <w:t xml:space="preserve">-субсидии республиканского бюджета Республики Дагестан - 37 642 543,0 рублей, </w:t>
      </w:r>
    </w:p>
    <w:p w14:paraId="267EA838" w14:textId="68F4C227" w:rsidR="00677F75"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-средства бюджета муниципального района «Дербентский район» – 1 181 157,0 рублей.</w:t>
      </w:r>
    </w:p>
    <w:p w14:paraId="10C94D21" w14:textId="77777777" w:rsidR="009F4BAA" w:rsidRPr="00373623" w:rsidRDefault="009F4BAA" w:rsidP="00373623">
      <w:pPr>
        <w:pStyle w:val="a9"/>
        <w:ind w:firstLine="851"/>
        <w:jc w:val="both"/>
        <w:rPr>
          <w:rFonts w:ascii="Times New Roman" w:hAnsi="Times New Roman" w:cs="Times New Roman"/>
          <w:sz w:val="28"/>
          <w:szCs w:val="28"/>
        </w:rPr>
      </w:pPr>
    </w:p>
    <w:p w14:paraId="640834B9"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В рамках данной программы по состоянию на 1 октября 2024 года выполнены работы по капитальному ремонту асфальтобетонных покрытий пяти автомобильных дорог в пяти сельских поселениях Дербентского района (Рубас, </w:t>
      </w:r>
      <w:proofErr w:type="spellStart"/>
      <w:r w:rsidRPr="00373623">
        <w:rPr>
          <w:rFonts w:ascii="Times New Roman" w:hAnsi="Times New Roman" w:cs="Times New Roman"/>
          <w:sz w:val="28"/>
          <w:szCs w:val="28"/>
        </w:rPr>
        <w:t>Дюзляр</w:t>
      </w:r>
      <w:proofErr w:type="spellEnd"/>
      <w:r w:rsidRPr="00373623">
        <w:rPr>
          <w:rFonts w:ascii="Times New Roman" w:hAnsi="Times New Roman" w:cs="Times New Roman"/>
          <w:sz w:val="28"/>
          <w:szCs w:val="28"/>
        </w:rPr>
        <w:t xml:space="preserve">, Хазар, </w:t>
      </w:r>
      <w:proofErr w:type="spellStart"/>
      <w:r w:rsidRPr="00373623">
        <w:rPr>
          <w:rFonts w:ascii="Times New Roman" w:hAnsi="Times New Roman" w:cs="Times New Roman"/>
          <w:sz w:val="28"/>
          <w:szCs w:val="28"/>
        </w:rPr>
        <w:t>Мичурино</w:t>
      </w:r>
      <w:proofErr w:type="spellEnd"/>
      <w:r w:rsidRPr="00373623">
        <w:rPr>
          <w:rFonts w:ascii="Times New Roman" w:hAnsi="Times New Roman" w:cs="Times New Roman"/>
          <w:sz w:val="28"/>
          <w:szCs w:val="28"/>
        </w:rPr>
        <w:t xml:space="preserve">, </w:t>
      </w:r>
      <w:proofErr w:type="spellStart"/>
      <w:r w:rsidRPr="00373623">
        <w:rPr>
          <w:rFonts w:ascii="Times New Roman" w:hAnsi="Times New Roman" w:cs="Times New Roman"/>
          <w:sz w:val="28"/>
          <w:szCs w:val="28"/>
        </w:rPr>
        <w:t>Деличобан</w:t>
      </w:r>
      <w:proofErr w:type="spellEnd"/>
      <w:r w:rsidRPr="00373623">
        <w:rPr>
          <w:rFonts w:ascii="Times New Roman" w:hAnsi="Times New Roman" w:cs="Times New Roman"/>
          <w:sz w:val="28"/>
          <w:szCs w:val="28"/>
        </w:rPr>
        <w:t>).</w:t>
      </w:r>
    </w:p>
    <w:p w14:paraId="29DB9462" w14:textId="77777777" w:rsidR="00677F75" w:rsidRPr="00677F75" w:rsidRDefault="00677F75" w:rsidP="00677F75">
      <w:pPr>
        <w:shd w:val="clear" w:color="auto" w:fill="FFFFFF"/>
        <w:tabs>
          <w:tab w:val="left" w:pos="691"/>
        </w:tabs>
        <w:spacing w:line="256" w:lineRule="auto"/>
        <w:ind w:firstLine="993"/>
        <w:jc w:val="both"/>
        <w:rPr>
          <w:rFonts w:ascii="Times New Roman" w:hAnsi="Times New Roman" w:cs="Times New Roman"/>
          <w:sz w:val="28"/>
          <w:szCs w:val="28"/>
        </w:rPr>
      </w:pPr>
      <w:r w:rsidRPr="00677F75">
        <w:rPr>
          <w:rFonts w:ascii="Times New Roman" w:hAnsi="Times New Roman" w:cs="Times New Roman"/>
          <w:sz w:val="28"/>
          <w:szCs w:val="28"/>
        </w:rPr>
        <w:t>Все объекты завершены в договорные сроки. Денежные средства освоены. В результате выполнения программных мероприятий жители 5 сел Дербентского района получили в пользование дороги с асфальтобетонным покрытием общей протяженностью более 3,3 км.</w:t>
      </w:r>
    </w:p>
    <w:p w14:paraId="67D8366F" w14:textId="77777777" w:rsidR="00677F75" w:rsidRPr="00677F75" w:rsidRDefault="00677F75" w:rsidP="00677F75">
      <w:pPr>
        <w:shd w:val="clear" w:color="auto" w:fill="FFFFFF"/>
        <w:tabs>
          <w:tab w:val="left" w:pos="691"/>
        </w:tabs>
        <w:spacing w:line="256" w:lineRule="auto"/>
        <w:ind w:firstLine="851"/>
        <w:jc w:val="both"/>
        <w:rPr>
          <w:rFonts w:ascii="Times New Roman" w:hAnsi="Times New Roman" w:cs="Times New Roman"/>
          <w:sz w:val="28"/>
          <w:szCs w:val="28"/>
        </w:rPr>
      </w:pPr>
      <w:r w:rsidRPr="00677F75">
        <w:rPr>
          <w:rFonts w:ascii="Times New Roman" w:hAnsi="Times New Roman" w:cs="Times New Roman"/>
          <w:b/>
          <w:bCs/>
          <w:sz w:val="28"/>
          <w:szCs w:val="28"/>
        </w:rPr>
        <w:t>В рамках муниципальной программы «</w:t>
      </w:r>
      <w:r w:rsidRPr="00677F75">
        <w:rPr>
          <w:rFonts w:ascii="Times New Roman" w:hAnsi="Times New Roman" w:cs="Times New Roman"/>
          <w:b/>
          <w:bCs/>
          <w:spacing w:val="-1"/>
          <w:sz w:val="28"/>
          <w:szCs w:val="28"/>
        </w:rPr>
        <w:t xml:space="preserve">Строительство, реконструкция, капитальный ремонт и ремонт автомобильных дорог общего пользования местного значения муниципального района «Дербентский район» </w:t>
      </w:r>
      <w:r w:rsidRPr="00677F75">
        <w:rPr>
          <w:rFonts w:ascii="Times New Roman" w:hAnsi="Times New Roman" w:cs="Times New Roman"/>
          <w:b/>
          <w:bCs/>
          <w:spacing w:val="1"/>
          <w:sz w:val="28"/>
          <w:szCs w:val="28"/>
        </w:rPr>
        <w:t>на 2023-2025 гг.</w:t>
      </w:r>
      <w:r w:rsidRPr="00677F75">
        <w:rPr>
          <w:rFonts w:ascii="Times New Roman" w:hAnsi="Times New Roman" w:cs="Times New Roman"/>
          <w:b/>
          <w:bCs/>
          <w:sz w:val="28"/>
          <w:szCs w:val="28"/>
        </w:rPr>
        <w:t>»</w:t>
      </w:r>
      <w:r w:rsidRPr="00677F75">
        <w:rPr>
          <w:rFonts w:ascii="Times New Roman" w:hAnsi="Times New Roman" w:cs="Times New Roman"/>
          <w:sz w:val="28"/>
          <w:szCs w:val="28"/>
        </w:rPr>
        <w:t xml:space="preserve"> на 2024 год предусмотрены капитальный и текущий ремонт 12-ти автомобильных дорог местного значения, а также мероприятия по обеспечению безопасности дорожного движения. </w:t>
      </w:r>
    </w:p>
    <w:p w14:paraId="6CAD416C" w14:textId="77777777" w:rsidR="00677F75" w:rsidRPr="00677F75" w:rsidRDefault="00677F75" w:rsidP="00677F75">
      <w:pPr>
        <w:shd w:val="clear" w:color="auto" w:fill="FFFFFF"/>
        <w:tabs>
          <w:tab w:val="left" w:pos="691"/>
        </w:tabs>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lastRenderedPageBreak/>
        <w:t>Общая стоимость мероприятий определена в размере 31 695,2 тысяч рублей. На сегодняшний день 9 пунктов программы реализованы в полном объеме. Работа по остальным пунктам продолжается.</w:t>
      </w:r>
    </w:p>
    <w:p w14:paraId="4DB3CB2A" w14:textId="77777777" w:rsidR="00677F75" w:rsidRPr="00677F75" w:rsidRDefault="00677F75" w:rsidP="00677F75">
      <w:pPr>
        <w:pStyle w:val="a8"/>
        <w:shd w:val="clear" w:color="auto" w:fill="FFFFFF"/>
        <w:tabs>
          <w:tab w:val="left" w:pos="691"/>
        </w:tabs>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По результатам реализации мероприятий жители района получат более 5,6 км отремонтированных автомобильных дорог.</w:t>
      </w:r>
    </w:p>
    <w:p w14:paraId="0585D8B6"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По результатам достигнутых договоренностей администрации Дербентского района с меценатами, привлечены средства на строительство современного спортивного мини-футбольного поля и </w:t>
      </w:r>
      <w:proofErr w:type="spellStart"/>
      <w:r w:rsidRPr="00677F75">
        <w:rPr>
          <w:rFonts w:ascii="Times New Roman" w:hAnsi="Times New Roman" w:cs="Times New Roman"/>
          <w:sz w:val="28"/>
          <w:szCs w:val="28"/>
        </w:rPr>
        <w:t>воркаут</w:t>
      </w:r>
      <w:proofErr w:type="spellEnd"/>
      <w:r w:rsidRPr="00677F75">
        <w:rPr>
          <w:rFonts w:ascii="Times New Roman" w:hAnsi="Times New Roman" w:cs="Times New Roman"/>
          <w:sz w:val="28"/>
          <w:szCs w:val="28"/>
        </w:rPr>
        <w:t xml:space="preserve"> площадки в селе Белиджи. Работы по обустройству спортивного объекта завершены, и объект передан сельскому поселению «село Белиджи». Стоимость объекта составила более 6,3 млн рублей.</w:t>
      </w:r>
    </w:p>
    <w:p w14:paraId="7AD77868"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Так же с целью приведения санитарного состояния территорий населенных пунктов в нормативное состояние, привлечен меценат, взявший на себя обустройство 20-ти контейнерных площадок в населенных пунктах Дербентского района.</w:t>
      </w:r>
    </w:p>
    <w:p w14:paraId="5895D36D" w14:textId="719C1E13" w:rsidR="00A07684" w:rsidRPr="00D4534F" w:rsidRDefault="00677F75" w:rsidP="00D4534F">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 </w:t>
      </w:r>
      <w:proofErr w:type="gramStart"/>
      <w:r w:rsidRPr="00677F75">
        <w:rPr>
          <w:rFonts w:ascii="Times New Roman" w:hAnsi="Times New Roman" w:cs="Times New Roman"/>
          <w:sz w:val="28"/>
          <w:szCs w:val="28"/>
        </w:rPr>
        <w:t>Кроме этого</w:t>
      </w:r>
      <w:proofErr w:type="gramEnd"/>
      <w:r w:rsidRPr="00677F75">
        <w:rPr>
          <w:rFonts w:ascii="Times New Roman" w:hAnsi="Times New Roman" w:cs="Times New Roman"/>
          <w:sz w:val="28"/>
          <w:szCs w:val="28"/>
        </w:rPr>
        <w:t xml:space="preserve"> за счет средств бюджета Дербентского района обустроены еще 20 контейнерных площадок в населенных пунктах района. Объем вложенных средств составил более 4,0 млн рублей.</w:t>
      </w:r>
    </w:p>
    <w:p w14:paraId="1740247C" w14:textId="77777777" w:rsidR="00D4534F" w:rsidRDefault="00D4534F" w:rsidP="00373623">
      <w:pPr>
        <w:jc w:val="center"/>
        <w:rPr>
          <w:rFonts w:ascii="Times New Roman" w:hAnsi="Times New Roman" w:cs="Times New Roman"/>
          <w:b/>
          <w:sz w:val="28"/>
          <w:szCs w:val="28"/>
        </w:rPr>
      </w:pPr>
    </w:p>
    <w:p w14:paraId="215F2C43" w14:textId="3EBA9703" w:rsidR="00677F75" w:rsidRPr="00373623" w:rsidRDefault="00677F75" w:rsidP="00373623">
      <w:pPr>
        <w:jc w:val="center"/>
        <w:rPr>
          <w:rFonts w:ascii="Times New Roman" w:hAnsi="Times New Roman" w:cs="Times New Roman"/>
          <w:b/>
          <w:sz w:val="28"/>
          <w:szCs w:val="28"/>
        </w:rPr>
      </w:pPr>
      <w:r w:rsidRPr="00677F75">
        <w:rPr>
          <w:rFonts w:ascii="Times New Roman" w:hAnsi="Times New Roman" w:cs="Times New Roman"/>
          <w:b/>
          <w:sz w:val="28"/>
          <w:szCs w:val="28"/>
        </w:rPr>
        <w:t>Электроснабжение</w:t>
      </w:r>
    </w:p>
    <w:p w14:paraId="5B31D77C"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Обеспечение электроэнергией потребителей Дербентского района осуществляется Дербентскими районными электрическими сетями, которое является подразделением ПАО «</w:t>
      </w:r>
      <w:proofErr w:type="spellStart"/>
      <w:r w:rsidRPr="00677F75">
        <w:rPr>
          <w:rFonts w:ascii="Times New Roman" w:hAnsi="Times New Roman" w:cs="Times New Roman"/>
          <w:sz w:val="28"/>
          <w:szCs w:val="28"/>
        </w:rPr>
        <w:t>Россети</w:t>
      </w:r>
      <w:proofErr w:type="spellEnd"/>
      <w:r w:rsidRPr="00677F75">
        <w:rPr>
          <w:rFonts w:ascii="Times New Roman" w:hAnsi="Times New Roman" w:cs="Times New Roman"/>
          <w:sz w:val="28"/>
          <w:szCs w:val="28"/>
        </w:rPr>
        <w:t xml:space="preserve"> – Северный Кавказ».</w:t>
      </w:r>
    </w:p>
    <w:p w14:paraId="2224A563"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Общая протяженность сетей электроснабжения на территории муниципального района «Дербентский район» - 1 532,35 км, из них, на балансе ОАО «Дагэнерго» - 1 147,92 км, на балансе поселений Дербентского района – 50,35 км. Бесхозяйные сети – 334,08 км. </w:t>
      </w:r>
    </w:p>
    <w:p w14:paraId="72E98BAC"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На территории района функционируют 662 трансформаторных подстанций. В том числе:                                                                                                                      </w:t>
      </w:r>
    </w:p>
    <w:p w14:paraId="04A034FB" w14:textId="77777777" w:rsidR="00677F75" w:rsidRPr="00677F75" w:rsidRDefault="00677F75" w:rsidP="00677F75">
      <w:pPr>
        <w:spacing w:line="256" w:lineRule="auto"/>
        <w:ind w:firstLine="851"/>
        <w:jc w:val="both"/>
        <w:rPr>
          <w:rFonts w:ascii="Times New Roman" w:hAnsi="Times New Roman" w:cs="Times New Roman"/>
          <w:sz w:val="28"/>
          <w:szCs w:val="28"/>
        </w:rPr>
      </w:pPr>
      <w:r w:rsidRPr="00677F75">
        <w:rPr>
          <w:rFonts w:ascii="Times New Roman" w:hAnsi="Times New Roman" w:cs="Times New Roman"/>
          <w:sz w:val="28"/>
          <w:szCs w:val="28"/>
        </w:rPr>
        <w:t>-коммерческие потребители – 327 единиц;</w:t>
      </w:r>
    </w:p>
    <w:p w14:paraId="111D3F74" w14:textId="77777777" w:rsidR="00677F75" w:rsidRPr="00677F75" w:rsidRDefault="00677F75" w:rsidP="00677F75">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 на балансе районных электрических сетей – 222 единиц (из них 175 – обслуживают население), на балансе администрации муниципального района «Дербентский район» - 113 единиц.</w:t>
      </w:r>
    </w:p>
    <w:p w14:paraId="4E56681E" w14:textId="77777777" w:rsidR="009F4BAA" w:rsidRDefault="00677F75" w:rsidP="00677F75">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t xml:space="preserve">В течение 2024 года Управлением ЖКХ проводятся работы по ремонту и содержанию объектов энергоснабжения находящегося на балансе </w:t>
      </w:r>
    </w:p>
    <w:p w14:paraId="6839E36D" w14:textId="77777777" w:rsidR="009F4BAA" w:rsidRDefault="009F4BAA" w:rsidP="00677F75">
      <w:pPr>
        <w:pStyle w:val="a8"/>
        <w:spacing w:line="256" w:lineRule="auto"/>
        <w:ind w:left="0" w:firstLine="851"/>
        <w:jc w:val="both"/>
        <w:rPr>
          <w:rFonts w:ascii="Times New Roman" w:hAnsi="Times New Roman" w:cs="Times New Roman"/>
          <w:sz w:val="28"/>
          <w:szCs w:val="28"/>
        </w:rPr>
      </w:pPr>
    </w:p>
    <w:p w14:paraId="2A17F672" w14:textId="63E52143" w:rsidR="00677F75" w:rsidRPr="00677F75" w:rsidRDefault="00677F75" w:rsidP="00677F75">
      <w:pPr>
        <w:pStyle w:val="a8"/>
        <w:spacing w:line="256" w:lineRule="auto"/>
        <w:ind w:left="0" w:firstLine="851"/>
        <w:jc w:val="both"/>
        <w:rPr>
          <w:rFonts w:ascii="Times New Roman" w:hAnsi="Times New Roman" w:cs="Times New Roman"/>
          <w:sz w:val="28"/>
          <w:szCs w:val="28"/>
        </w:rPr>
      </w:pPr>
      <w:r w:rsidRPr="00677F75">
        <w:rPr>
          <w:rFonts w:ascii="Times New Roman" w:hAnsi="Times New Roman" w:cs="Times New Roman"/>
          <w:sz w:val="28"/>
          <w:szCs w:val="28"/>
        </w:rPr>
        <w:lastRenderedPageBreak/>
        <w:t>ЖКХ. По заявкам граждан и в приоритетном порядке участников СВО и их семей выполнены работы по замене 2-х и ремонту 3-х трансформаторных пунктов, строительству и ремонту порядка 5-ти км линий электропередач</w:t>
      </w:r>
    </w:p>
    <w:p w14:paraId="013B1E77" w14:textId="77777777" w:rsidR="00373623" w:rsidRDefault="00373623" w:rsidP="00677F75">
      <w:pPr>
        <w:pStyle w:val="21"/>
        <w:tabs>
          <w:tab w:val="left" w:pos="-426"/>
        </w:tabs>
        <w:ind w:left="0" w:firstLine="0"/>
        <w:jc w:val="center"/>
        <w:rPr>
          <w:rFonts w:ascii="Times New Roman" w:hAnsi="Times New Roman"/>
          <w:b/>
          <w:i w:val="0"/>
          <w:color w:val="0D0D0D"/>
          <w:szCs w:val="28"/>
        </w:rPr>
      </w:pPr>
    </w:p>
    <w:p w14:paraId="1F977998" w14:textId="77777777" w:rsidR="00D4534F" w:rsidRDefault="00D4534F" w:rsidP="00677F75">
      <w:pPr>
        <w:pStyle w:val="21"/>
        <w:tabs>
          <w:tab w:val="left" w:pos="-426"/>
        </w:tabs>
        <w:ind w:left="0" w:firstLine="0"/>
        <w:jc w:val="center"/>
        <w:rPr>
          <w:rFonts w:ascii="Times New Roman" w:hAnsi="Times New Roman"/>
          <w:b/>
          <w:i w:val="0"/>
          <w:color w:val="0D0D0D"/>
          <w:szCs w:val="28"/>
        </w:rPr>
      </w:pPr>
    </w:p>
    <w:p w14:paraId="24E56BC7" w14:textId="77777777" w:rsidR="00D4534F" w:rsidRDefault="00D4534F" w:rsidP="00677F75">
      <w:pPr>
        <w:pStyle w:val="21"/>
        <w:tabs>
          <w:tab w:val="left" w:pos="-426"/>
        </w:tabs>
        <w:ind w:left="0" w:firstLine="0"/>
        <w:jc w:val="center"/>
        <w:rPr>
          <w:rFonts w:ascii="Times New Roman" w:hAnsi="Times New Roman"/>
          <w:b/>
          <w:i w:val="0"/>
          <w:color w:val="0D0D0D"/>
          <w:szCs w:val="28"/>
        </w:rPr>
      </w:pPr>
    </w:p>
    <w:p w14:paraId="509351EB" w14:textId="77777777" w:rsidR="00D4534F" w:rsidRDefault="00D4534F" w:rsidP="00D4534F">
      <w:pPr>
        <w:pStyle w:val="21"/>
        <w:tabs>
          <w:tab w:val="left" w:pos="-426"/>
        </w:tabs>
        <w:ind w:left="0" w:firstLine="0"/>
        <w:rPr>
          <w:rFonts w:ascii="Times New Roman" w:hAnsi="Times New Roman"/>
          <w:b/>
          <w:i w:val="0"/>
          <w:color w:val="0D0D0D"/>
          <w:szCs w:val="28"/>
        </w:rPr>
      </w:pPr>
    </w:p>
    <w:p w14:paraId="38A9B9AB" w14:textId="450449E3" w:rsidR="00677F75" w:rsidRDefault="00677F75" w:rsidP="00677F75">
      <w:pPr>
        <w:pStyle w:val="21"/>
        <w:tabs>
          <w:tab w:val="left" w:pos="-426"/>
        </w:tabs>
        <w:ind w:left="0" w:firstLine="0"/>
        <w:jc w:val="center"/>
        <w:rPr>
          <w:rFonts w:ascii="Times New Roman" w:hAnsi="Times New Roman"/>
          <w:b/>
          <w:i w:val="0"/>
          <w:color w:val="0D0D0D"/>
          <w:szCs w:val="28"/>
        </w:rPr>
      </w:pPr>
      <w:r w:rsidRPr="00AB6AB7">
        <w:rPr>
          <w:rFonts w:ascii="Times New Roman" w:hAnsi="Times New Roman"/>
          <w:b/>
          <w:i w:val="0"/>
          <w:color w:val="0D0D0D"/>
          <w:szCs w:val="28"/>
        </w:rPr>
        <w:t>Финансы</w:t>
      </w:r>
    </w:p>
    <w:p w14:paraId="6CF27EF1" w14:textId="77777777" w:rsidR="0017023E" w:rsidRDefault="0017023E" w:rsidP="00677F75">
      <w:pPr>
        <w:pStyle w:val="21"/>
        <w:tabs>
          <w:tab w:val="left" w:pos="-426"/>
        </w:tabs>
        <w:ind w:left="0" w:firstLine="0"/>
        <w:jc w:val="center"/>
        <w:rPr>
          <w:rFonts w:ascii="Times New Roman" w:hAnsi="Times New Roman"/>
          <w:b/>
          <w:i w:val="0"/>
          <w:color w:val="0D0D0D"/>
          <w:szCs w:val="28"/>
        </w:rPr>
      </w:pPr>
    </w:p>
    <w:p w14:paraId="6244AEE2" w14:textId="6A3A0682" w:rsidR="00677F75" w:rsidRPr="00045DFF" w:rsidRDefault="00045DFF" w:rsidP="00045DFF">
      <w:pPr>
        <w:pStyle w:val="a9"/>
        <w:ind w:firstLine="993"/>
        <w:jc w:val="both"/>
        <w:rPr>
          <w:rFonts w:ascii="Times New Roman" w:hAnsi="Times New Roman" w:cs="Times New Roman"/>
          <w:b/>
          <w:i/>
          <w:color w:val="0D0D0D"/>
          <w:sz w:val="28"/>
          <w:szCs w:val="28"/>
        </w:rPr>
      </w:pPr>
      <w:r w:rsidRPr="00045DFF">
        <w:rPr>
          <w:rFonts w:ascii="Times New Roman" w:hAnsi="Times New Roman" w:cs="Times New Roman"/>
          <w:sz w:val="28"/>
          <w:szCs w:val="28"/>
        </w:rPr>
        <w:t>Главным инструментом проведения социальной, финансовой и инвестиционной политики на территории муниципального образования является районный бюджет. Расширение налоговой базы является одним из основных источников формирования консолидированного бюджета района.</w:t>
      </w:r>
    </w:p>
    <w:p w14:paraId="7FF6052A" w14:textId="0254D86C" w:rsidR="00677F75" w:rsidRDefault="00677F75" w:rsidP="00677F75">
      <w:pPr>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 В консолидированный бюджет МР «Дербентский район» за 8 месяцев 2024 года при уточненном годовом плане 449 372 тыс. рублей поступило 290 542 тыс. рублей. Задание на 8 месяцев 2024 года в объеме 222 965 тыс. рублей выполнено на 130%, в том числе налоговые доходы выполнены на 123%, неналоговые 178 %.</w:t>
      </w:r>
      <w:r w:rsidR="00373623">
        <w:rPr>
          <w:rFonts w:ascii="Times New Roman" w:hAnsi="Times New Roman" w:cs="Times New Roman"/>
          <w:sz w:val="28"/>
          <w:szCs w:val="28"/>
        </w:rPr>
        <w:t>, в частности:</w:t>
      </w:r>
    </w:p>
    <w:p w14:paraId="0BFF4822" w14:textId="77A24C95" w:rsidR="00CE354B" w:rsidRDefault="00CE354B" w:rsidP="00677F75">
      <w:pPr>
        <w:ind w:firstLine="851"/>
        <w:jc w:val="both"/>
        <w:rPr>
          <w:rFonts w:ascii="Times New Roman" w:hAnsi="Times New Roman" w:cs="Times New Roman"/>
          <w:sz w:val="28"/>
          <w:szCs w:val="28"/>
        </w:rPr>
      </w:pPr>
      <w:r>
        <w:rPr>
          <w:rFonts w:ascii="Times New Roman" w:hAnsi="Times New Roman" w:cs="Times New Roman"/>
          <w:sz w:val="28"/>
          <w:szCs w:val="28"/>
        </w:rPr>
        <w:t>Налог на доходы физических лиц при годовом плановом назначении 208 000 тыс. рублей по состоянию на 1 сентября 2024 года исполнено в объеме 169 333 тыс. рублей или 72% годового назначения;</w:t>
      </w:r>
    </w:p>
    <w:p w14:paraId="78C45EC8" w14:textId="2F51E78F" w:rsidR="00CE354B" w:rsidRDefault="00CE354B" w:rsidP="00CE354B">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Земельный налог при годовом плановом назначении </w:t>
      </w:r>
      <w:r w:rsidR="00A87401">
        <w:rPr>
          <w:rFonts w:ascii="Times New Roman" w:hAnsi="Times New Roman" w:cs="Times New Roman"/>
          <w:sz w:val="28"/>
          <w:szCs w:val="28"/>
        </w:rPr>
        <w:t>28</w:t>
      </w:r>
      <w:r>
        <w:rPr>
          <w:rFonts w:ascii="Times New Roman" w:hAnsi="Times New Roman" w:cs="Times New Roman"/>
          <w:sz w:val="28"/>
          <w:szCs w:val="28"/>
        </w:rPr>
        <w:t xml:space="preserve"> 000 тыс. рублей по состоянию на 1 сентября 2024 года исполнено в объеме </w:t>
      </w:r>
      <w:r w:rsidR="00A87401">
        <w:rPr>
          <w:rFonts w:ascii="Times New Roman" w:hAnsi="Times New Roman" w:cs="Times New Roman"/>
          <w:sz w:val="28"/>
          <w:szCs w:val="28"/>
        </w:rPr>
        <w:t>7 752</w:t>
      </w:r>
      <w:r>
        <w:rPr>
          <w:rFonts w:ascii="Times New Roman" w:hAnsi="Times New Roman" w:cs="Times New Roman"/>
          <w:sz w:val="28"/>
          <w:szCs w:val="28"/>
        </w:rPr>
        <w:t xml:space="preserve"> тыс. рублей или </w:t>
      </w:r>
      <w:r w:rsidR="00A87401">
        <w:rPr>
          <w:rFonts w:ascii="Times New Roman" w:hAnsi="Times New Roman" w:cs="Times New Roman"/>
          <w:sz w:val="28"/>
          <w:szCs w:val="28"/>
        </w:rPr>
        <w:t>28</w:t>
      </w:r>
      <w:r>
        <w:rPr>
          <w:rFonts w:ascii="Times New Roman" w:hAnsi="Times New Roman" w:cs="Times New Roman"/>
          <w:sz w:val="28"/>
          <w:szCs w:val="28"/>
        </w:rPr>
        <w:t>% годового назначения;</w:t>
      </w:r>
    </w:p>
    <w:p w14:paraId="0DB7249F" w14:textId="37EDCA73" w:rsidR="00A87401" w:rsidRDefault="00A87401" w:rsidP="00A87401">
      <w:pPr>
        <w:ind w:firstLine="851"/>
        <w:jc w:val="both"/>
        <w:rPr>
          <w:rFonts w:ascii="Times New Roman" w:hAnsi="Times New Roman" w:cs="Times New Roman"/>
          <w:sz w:val="28"/>
          <w:szCs w:val="28"/>
        </w:rPr>
      </w:pPr>
      <w:r>
        <w:rPr>
          <w:rFonts w:ascii="Times New Roman" w:hAnsi="Times New Roman" w:cs="Times New Roman"/>
          <w:sz w:val="28"/>
          <w:szCs w:val="28"/>
        </w:rPr>
        <w:t>Налог на имущество физических лиц при годовом плановом назначении 11 870 тыс. рублей по состоянию на 1 сентября 2024 года исполнено в объеме 2 573 тыс. рублей или 22% годового назначения;</w:t>
      </w:r>
    </w:p>
    <w:p w14:paraId="685D77F5" w14:textId="5D476DFC" w:rsidR="00A87401" w:rsidRDefault="00A87401" w:rsidP="00A87401">
      <w:pPr>
        <w:ind w:firstLine="851"/>
        <w:jc w:val="both"/>
        <w:rPr>
          <w:rFonts w:ascii="Times New Roman" w:hAnsi="Times New Roman" w:cs="Times New Roman"/>
          <w:sz w:val="28"/>
          <w:szCs w:val="28"/>
        </w:rPr>
      </w:pPr>
      <w:r>
        <w:rPr>
          <w:rFonts w:ascii="Times New Roman" w:hAnsi="Times New Roman" w:cs="Times New Roman"/>
          <w:sz w:val="28"/>
          <w:szCs w:val="28"/>
        </w:rPr>
        <w:t>Упрощенная система налогообложения при годовом плановом назначении 51 100 тыс. рублей по состоянию на 1 сентября 2024 года исполнено в объеме 32 338 тыс. рублей или 63% годового назначения;</w:t>
      </w:r>
    </w:p>
    <w:p w14:paraId="2997A13B" w14:textId="185357A8" w:rsidR="00A87401" w:rsidRDefault="00A87401" w:rsidP="00A87401">
      <w:pPr>
        <w:ind w:firstLine="851"/>
        <w:jc w:val="both"/>
        <w:rPr>
          <w:rFonts w:ascii="Times New Roman" w:hAnsi="Times New Roman" w:cs="Times New Roman"/>
          <w:sz w:val="28"/>
          <w:szCs w:val="28"/>
        </w:rPr>
      </w:pPr>
      <w:r>
        <w:rPr>
          <w:rFonts w:ascii="Times New Roman" w:hAnsi="Times New Roman" w:cs="Times New Roman"/>
          <w:sz w:val="28"/>
          <w:szCs w:val="28"/>
        </w:rPr>
        <w:t>Единый сельскохозяйственный налог при годовом плановом назначении 3710 тыс. рублей по состоянию на 1 сентября 2024 года исполнено в объеме 1301 тыс. рублей или 35% годового назначения;</w:t>
      </w:r>
    </w:p>
    <w:p w14:paraId="2C96B0F9" w14:textId="553E0B5B" w:rsidR="00A87401" w:rsidRDefault="00A87401" w:rsidP="00A87401">
      <w:pPr>
        <w:ind w:firstLine="851"/>
        <w:jc w:val="both"/>
        <w:rPr>
          <w:rFonts w:ascii="Times New Roman" w:hAnsi="Times New Roman" w:cs="Times New Roman"/>
          <w:sz w:val="28"/>
          <w:szCs w:val="28"/>
        </w:rPr>
      </w:pPr>
      <w:r>
        <w:rPr>
          <w:rFonts w:ascii="Times New Roman" w:hAnsi="Times New Roman" w:cs="Times New Roman"/>
          <w:sz w:val="28"/>
          <w:szCs w:val="28"/>
        </w:rPr>
        <w:t>Акцизы на нефтепродукты при годовом плановом назначении 30936 тыс. рублей по состоянию на 1 сентября 2024 года исполнено в объеме 21855 тыс. рублей или 71% годового назначения;</w:t>
      </w:r>
    </w:p>
    <w:p w14:paraId="60904800" w14:textId="48467C59" w:rsidR="00A87401" w:rsidRDefault="00A87401" w:rsidP="00A87401">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Госпошлина при годовом плановом назначении 2054 тыс. рублей по состоянию на 1 сентября 2024 года исполнено в объеме 1766 тыс. рублей или 86% годового назначения;</w:t>
      </w:r>
    </w:p>
    <w:p w14:paraId="22E51DCE" w14:textId="4467B8CF" w:rsidR="00A87401" w:rsidRDefault="00A87401" w:rsidP="00A87401">
      <w:pPr>
        <w:ind w:firstLine="851"/>
        <w:jc w:val="both"/>
        <w:rPr>
          <w:rFonts w:ascii="Times New Roman" w:hAnsi="Times New Roman" w:cs="Times New Roman"/>
          <w:sz w:val="28"/>
          <w:szCs w:val="28"/>
        </w:rPr>
      </w:pPr>
      <w:r>
        <w:rPr>
          <w:rFonts w:ascii="Times New Roman" w:hAnsi="Times New Roman" w:cs="Times New Roman"/>
          <w:sz w:val="28"/>
          <w:szCs w:val="28"/>
        </w:rPr>
        <w:t>Патентная система налогообложения при годовом плановом назначении 750 тыс. рублей по состоянию на 1 сентября 2024 года исполнено в объеме 531 тыс. рублей или 71% годового назначения;</w:t>
      </w:r>
    </w:p>
    <w:p w14:paraId="1C312022" w14:textId="612A235F" w:rsidR="00677F75" w:rsidRPr="00F62C78" w:rsidRDefault="00A87401" w:rsidP="00F62C78">
      <w:pPr>
        <w:ind w:firstLine="851"/>
        <w:jc w:val="both"/>
        <w:rPr>
          <w:rFonts w:ascii="Times New Roman" w:hAnsi="Times New Roman" w:cs="Times New Roman"/>
          <w:sz w:val="28"/>
          <w:szCs w:val="28"/>
        </w:rPr>
      </w:pPr>
      <w:r>
        <w:rPr>
          <w:rFonts w:ascii="Times New Roman" w:hAnsi="Times New Roman" w:cs="Times New Roman"/>
          <w:sz w:val="28"/>
          <w:szCs w:val="28"/>
        </w:rPr>
        <w:t xml:space="preserve">Неналоговые доходы </w:t>
      </w:r>
      <w:proofErr w:type="gramStart"/>
      <w:r>
        <w:rPr>
          <w:rFonts w:ascii="Times New Roman" w:hAnsi="Times New Roman" w:cs="Times New Roman"/>
          <w:sz w:val="28"/>
          <w:szCs w:val="28"/>
        </w:rPr>
        <w:t>при  годовом</w:t>
      </w:r>
      <w:proofErr w:type="gramEnd"/>
      <w:r>
        <w:rPr>
          <w:rFonts w:ascii="Times New Roman" w:hAnsi="Times New Roman" w:cs="Times New Roman"/>
          <w:sz w:val="28"/>
          <w:szCs w:val="28"/>
        </w:rPr>
        <w:t xml:space="preserve"> плановом назначении 85577 тыс. рублей по состоянию на 1 сентября 2024 года исполнено в объеме 53093 тыс. рублей или 62% годового назначения;</w:t>
      </w:r>
    </w:p>
    <w:p w14:paraId="5FEB482A" w14:textId="26CAE6F8" w:rsidR="00677F75"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Прогнозные значения по показателям:</w:t>
      </w:r>
    </w:p>
    <w:p w14:paraId="510B9035" w14:textId="77777777" w:rsidR="00D4534F" w:rsidRPr="00373623" w:rsidRDefault="00D4534F" w:rsidP="00373623">
      <w:pPr>
        <w:pStyle w:val="a9"/>
        <w:jc w:val="center"/>
        <w:rPr>
          <w:rFonts w:ascii="Times New Roman" w:hAnsi="Times New Roman" w:cs="Times New Roman"/>
          <w:b/>
          <w:bCs/>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139"/>
        <w:gridCol w:w="1275"/>
        <w:gridCol w:w="1423"/>
        <w:gridCol w:w="1549"/>
      </w:tblGrid>
      <w:tr w:rsidR="00677F75" w:rsidRPr="00373623" w14:paraId="4FA36D96" w14:textId="77777777" w:rsidTr="00E06F84">
        <w:trPr>
          <w:trHeight w:val="801"/>
          <w:jc w:val="center"/>
        </w:trPr>
        <w:tc>
          <w:tcPr>
            <w:tcW w:w="3823" w:type="dxa"/>
            <w:vAlign w:val="center"/>
          </w:tcPr>
          <w:p w14:paraId="603C53D7"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Наименование показателя</w:t>
            </w:r>
          </w:p>
        </w:tc>
        <w:tc>
          <w:tcPr>
            <w:tcW w:w="1139" w:type="dxa"/>
            <w:vAlign w:val="center"/>
          </w:tcPr>
          <w:p w14:paraId="05693E1E"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Ед. изм.</w:t>
            </w:r>
          </w:p>
        </w:tc>
        <w:tc>
          <w:tcPr>
            <w:tcW w:w="1275" w:type="dxa"/>
            <w:tcBorders>
              <w:left w:val="single" w:sz="4" w:space="0" w:color="auto"/>
              <w:right w:val="single" w:sz="4" w:space="0" w:color="auto"/>
            </w:tcBorders>
            <w:vAlign w:val="center"/>
          </w:tcPr>
          <w:p w14:paraId="3180C4AA"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w:t>
            </w:r>
          </w:p>
          <w:p w14:paraId="34057757"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на 2025 г.</w:t>
            </w:r>
          </w:p>
        </w:tc>
        <w:tc>
          <w:tcPr>
            <w:tcW w:w="1423" w:type="dxa"/>
            <w:tcBorders>
              <w:left w:val="single" w:sz="4" w:space="0" w:color="auto"/>
              <w:right w:val="single" w:sz="4" w:space="0" w:color="auto"/>
            </w:tcBorders>
            <w:vAlign w:val="center"/>
          </w:tcPr>
          <w:p w14:paraId="50C00651"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 на 2026 г.</w:t>
            </w:r>
          </w:p>
        </w:tc>
        <w:tc>
          <w:tcPr>
            <w:tcW w:w="1549" w:type="dxa"/>
            <w:tcBorders>
              <w:left w:val="single" w:sz="4" w:space="0" w:color="auto"/>
            </w:tcBorders>
            <w:vAlign w:val="center"/>
          </w:tcPr>
          <w:p w14:paraId="71BF36BA"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 на 2027 г.</w:t>
            </w:r>
          </w:p>
        </w:tc>
      </w:tr>
      <w:tr w:rsidR="00677F75" w:rsidRPr="00373623" w14:paraId="57BD5220" w14:textId="77777777" w:rsidTr="00E06F84">
        <w:trPr>
          <w:jc w:val="center"/>
        </w:trPr>
        <w:tc>
          <w:tcPr>
            <w:tcW w:w="3823" w:type="dxa"/>
          </w:tcPr>
          <w:p w14:paraId="4BB0029C"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 xml:space="preserve">Налоговые и неналоговые доходы бюджета муниципального района </w:t>
            </w:r>
          </w:p>
        </w:tc>
        <w:tc>
          <w:tcPr>
            <w:tcW w:w="1139" w:type="dxa"/>
            <w:vAlign w:val="center"/>
          </w:tcPr>
          <w:p w14:paraId="3A6102D3"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36B61E9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393 883,0</w:t>
            </w:r>
          </w:p>
        </w:tc>
        <w:tc>
          <w:tcPr>
            <w:tcW w:w="1423" w:type="dxa"/>
            <w:tcBorders>
              <w:left w:val="single" w:sz="4" w:space="0" w:color="auto"/>
              <w:right w:val="single" w:sz="4" w:space="0" w:color="auto"/>
            </w:tcBorders>
            <w:vAlign w:val="center"/>
          </w:tcPr>
          <w:p w14:paraId="03BF3FD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429 332,0</w:t>
            </w:r>
          </w:p>
        </w:tc>
        <w:tc>
          <w:tcPr>
            <w:tcW w:w="1549" w:type="dxa"/>
            <w:tcBorders>
              <w:left w:val="single" w:sz="4" w:space="0" w:color="auto"/>
            </w:tcBorders>
            <w:vAlign w:val="center"/>
          </w:tcPr>
          <w:p w14:paraId="5B0130E3"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467 972,0</w:t>
            </w:r>
          </w:p>
        </w:tc>
      </w:tr>
      <w:tr w:rsidR="00677F75" w:rsidRPr="00373623" w14:paraId="689755D0" w14:textId="77777777" w:rsidTr="00E06F84">
        <w:trPr>
          <w:trHeight w:val="1369"/>
          <w:jc w:val="center"/>
        </w:trPr>
        <w:tc>
          <w:tcPr>
            <w:tcW w:w="3823" w:type="dxa"/>
          </w:tcPr>
          <w:p w14:paraId="1504716A"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финансовой помощи из республиканского бюджета РД в общем объеме доходов бюджета муниципального района (городского округа) (без учета субвенций)</w:t>
            </w:r>
          </w:p>
        </w:tc>
        <w:tc>
          <w:tcPr>
            <w:tcW w:w="1139" w:type="dxa"/>
          </w:tcPr>
          <w:p w14:paraId="667FB68A"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4C8AAD77"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274 413,0</w:t>
            </w:r>
          </w:p>
        </w:tc>
        <w:tc>
          <w:tcPr>
            <w:tcW w:w="1423" w:type="dxa"/>
            <w:tcBorders>
              <w:left w:val="single" w:sz="4" w:space="0" w:color="auto"/>
              <w:right w:val="single" w:sz="4" w:space="0" w:color="auto"/>
            </w:tcBorders>
            <w:vAlign w:val="center"/>
          </w:tcPr>
          <w:p w14:paraId="7F2D8631"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274 413,0</w:t>
            </w:r>
          </w:p>
        </w:tc>
        <w:tc>
          <w:tcPr>
            <w:tcW w:w="1549" w:type="dxa"/>
            <w:tcBorders>
              <w:left w:val="single" w:sz="4" w:space="0" w:color="auto"/>
            </w:tcBorders>
            <w:vAlign w:val="center"/>
          </w:tcPr>
          <w:p w14:paraId="10820F73"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274 413,0</w:t>
            </w:r>
          </w:p>
        </w:tc>
      </w:tr>
      <w:tr w:rsidR="00677F75" w:rsidRPr="00373623" w14:paraId="6AC0D6F3" w14:textId="77777777" w:rsidTr="00E06F84">
        <w:trPr>
          <w:jc w:val="center"/>
        </w:trPr>
        <w:tc>
          <w:tcPr>
            <w:tcW w:w="3823" w:type="dxa"/>
          </w:tcPr>
          <w:p w14:paraId="10C3FEC2"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Фонд начисленной заработной платы работников, всего</w:t>
            </w:r>
          </w:p>
        </w:tc>
        <w:tc>
          <w:tcPr>
            <w:tcW w:w="1139" w:type="dxa"/>
          </w:tcPr>
          <w:p w14:paraId="4A11050F"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09FBED37"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1 863 592,0</w:t>
            </w:r>
          </w:p>
        </w:tc>
        <w:tc>
          <w:tcPr>
            <w:tcW w:w="1423" w:type="dxa"/>
            <w:tcBorders>
              <w:left w:val="single" w:sz="4" w:space="0" w:color="auto"/>
              <w:right w:val="single" w:sz="4" w:space="0" w:color="auto"/>
            </w:tcBorders>
            <w:vAlign w:val="center"/>
          </w:tcPr>
          <w:p w14:paraId="20C80583"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1 975 408,0</w:t>
            </w:r>
          </w:p>
        </w:tc>
        <w:tc>
          <w:tcPr>
            <w:tcW w:w="1549" w:type="dxa"/>
            <w:tcBorders>
              <w:left w:val="single" w:sz="4" w:space="0" w:color="auto"/>
            </w:tcBorders>
            <w:vAlign w:val="center"/>
          </w:tcPr>
          <w:p w14:paraId="348844B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2 093 932,0</w:t>
            </w:r>
          </w:p>
        </w:tc>
      </w:tr>
      <w:tr w:rsidR="00677F75" w:rsidRPr="00373623" w14:paraId="18D6CDC9" w14:textId="77777777" w:rsidTr="00E06F84">
        <w:trPr>
          <w:trHeight w:val="460"/>
          <w:jc w:val="center"/>
        </w:trPr>
        <w:tc>
          <w:tcPr>
            <w:tcW w:w="3823" w:type="dxa"/>
          </w:tcPr>
          <w:p w14:paraId="03032A82"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Просроченная задолженность по зарплате</w:t>
            </w:r>
          </w:p>
        </w:tc>
        <w:tc>
          <w:tcPr>
            <w:tcW w:w="1139" w:type="dxa"/>
          </w:tcPr>
          <w:p w14:paraId="2B8264DD"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44644F8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423" w:type="dxa"/>
            <w:tcBorders>
              <w:left w:val="single" w:sz="4" w:space="0" w:color="auto"/>
              <w:right w:val="single" w:sz="4" w:space="0" w:color="auto"/>
            </w:tcBorders>
            <w:vAlign w:val="center"/>
          </w:tcPr>
          <w:p w14:paraId="574AAA7B"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549" w:type="dxa"/>
            <w:tcBorders>
              <w:left w:val="single" w:sz="4" w:space="0" w:color="auto"/>
            </w:tcBorders>
            <w:vAlign w:val="center"/>
          </w:tcPr>
          <w:p w14:paraId="667B076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r>
      <w:tr w:rsidR="00677F75" w:rsidRPr="00373623" w14:paraId="22B505A1" w14:textId="77777777" w:rsidTr="00E06F84">
        <w:trPr>
          <w:trHeight w:val="652"/>
          <w:jc w:val="center"/>
        </w:trPr>
        <w:tc>
          <w:tcPr>
            <w:tcW w:w="3823" w:type="dxa"/>
          </w:tcPr>
          <w:p w14:paraId="03A15EAE"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Общий объем доходов бюджета Дербентского района</w:t>
            </w:r>
          </w:p>
        </w:tc>
        <w:tc>
          <w:tcPr>
            <w:tcW w:w="1139" w:type="dxa"/>
          </w:tcPr>
          <w:p w14:paraId="60B9F7B3"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59607A99"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2 541 726,0</w:t>
            </w:r>
          </w:p>
        </w:tc>
        <w:tc>
          <w:tcPr>
            <w:tcW w:w="1423" w:type="dxa"/>
            <w:tcBorders>
              <w:left w:val="single" w:sz="4" w:space="0" w:color="auto"/>
              <w:right w:val="single" w:sz="4" w:space="0" w:color="auto"/>
            </w:tcBorders>
            <w:vAlign w:val="center"/>
          </w:tcPr>
          <w:p w14:paraId="654C20FD"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2 694 230,0</w:t>
            </w:r>
          </w:p>
        </w:tc>
        <w:tc>
          <w:tcPr>
            <w:tcW w:w="1549" w:type="dxa"/>
            <w:tcBorders>
              <w:left w:val="single" w:sz="4" w:space="0" w:color="auto"/>
            </w:tcBorders>
            <w:vAlign w:val="center"/>
          </w:tcPr>
          <w:p w14:paraId="349A68D8"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2 882 826,0</w:t>
            </w:r>
          </w:p>
        </w:tc>
      </w:tr>
      <w:tr w:rsidR="00677F75" w:rsidRPr="00373623" w14:paraId="5F8C8AED" w14:textId="77777777" w:rsidTr="00E06F84">
        <w:trPr>
          <w:jc w:val="center"/>
        </w:trPr>
        <w:tc>
          <w:tcPr>
            <w:tcW w:w="3823" w:type="dxa"/>
          </w:tcPr>
          <w:p w14:paraId="15A5BF31"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в расчете на душу населения</w:t>
            </w:r>
          </w:p>
        </w:tc>
        <w:tc>
          <w:tcPr>
            <w:tcW w:w="1139" w:type="dxa"/>
          </w:tcPr>
          <w:p w14:paraId="12A47C24"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4B3B338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25,3</w:t>
            </w:r>
          </w:p>
        </w:tc>
        <w:tc>
          <w:tcPr>
            <w:tcW w:w="1423" w:type="dxa"/>
            <w:tcBorders>
              <w:left w:val="single" w:sz="4" w:space="0" w:color="auto"/>
              <w:right w:val="single" w:sz="4" w:space="0" w:color="auto"/>
            </w:tcBorders>
            <w:vAlign w:val="center"/>
          </w:tcPr>
          <w:p w14:paraId="39351365"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26,9</w:t>
            </w:r>
          </w:p>
        </w:tc>
        <w:tc>
          <w:tcPr>
            <w:tcW w:w="1549" w:type="dxa"/>
            <w:tcBorders>
              <w:left w:val="single" w:sz="4" w:space="0" w:color="auto"/>
            </w:tcBorders>
            <w:vAlign w:val="center"/>
          </w:tcPr>
          <w:p w14:paraId="4435D08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28,7</w:t>
            </w:r>
          </w:p>
        </w:tc>
      </w:tr>
      <w:tr w:rsidR="00677F75" w:rsidRPr="00373623" w14:paraId="26053D2C" w14:textId="77777777" w:rsidTr="00E06F84">
        <w:trPr>
          <w:jc w:val="center"/>
        </w:trPr>
        <w:tc>
          <w:tcPr>
            <w:tcW w:w="3823" w:type="dxa"/>
          </w:tcPr>
          <w:p w14:paraId="2DBA8A6E"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Бюджетная обеспеченность (общий объем расходов района)</w:t>
            </w:r>
          </w:p>
        </w:tc>
        <w:tc>
          <w:tcPr>
            <w:tcW w:w="1139" w:type="dxa"/>
          </w:tcPr>
          <w:p w14:paraId="685D59C0"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60491901"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2 541 726,0</w:t>
            </w:r>
          </w:p>
        </w:tc>
        <w:tc>
          <w:tcPr>
            <w:tcW w:w="1423" w:type="dxa"/>
            <w:tcBorders>
              <w:left w:val="single" w:sz="4" w:space="0" w:color="auto"/>
              <w:right w:val="single" w:sz="4" w:space="0" w:color="auto"/>
            </w:tcBorders>
            <w:vAlign w:val="center"/>
          </w:tcPr>
          <w:p w14:paraId="6F5117A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2 694 230,0</w:t>
            </w:r>
          </w:p>
        </w:tc>
        <w:tc>
          <w:tcPr>
            <w:tcW w:w="1549" w:type="dxa"/>
            <w:tcBorders>
              <w:left w:val="single" w:sz="4" w:space="0" w:color="auto"/>
            </w:tcBorders>
            <w:vAlign w:val="center"/>
          </w:tcPr>
          <w:p w14:paraId="1506194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2 882 826,0</w:t>
            </w:r>
          </w:p>
        </w:tc>
      </w:tr>
      <w:tr w:rsidR="00677F75" w:rsidRPr="00373623" w14:paraId="2412397C" w14:textId="77777777" w:rsidTr="00E06F84">
        <w:trPr>
          <w:jc w:val="center"/>
        </w:trPr>
        <w:tc>
          <w:tcPr>
            <w:tcW w:w="3823" w:type="dxa"/>
          </w:tcPr>
          <w:p w14:paraId="32087C2E"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в расчете на душу населения</w:t>
            </w:r>
          </w:p>
        </w:tc>
        <w:tc>
          <w:tcPr>
            <w:tcW w:w="1139" w:type="dxa"/>
          </w:tcPr>
          <w:p w14:paraId="0A90B739"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6CD1B642"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25,3</w:t>
            </w:r>
          </w:p>
        </w:tc>
        <w:tc>
          <w:tcPr>
            <w:tcW w:w="1423" w:type="dxa"/>
            <w:tcBorders>
              <w:left w:val="single" w:sz="4" w:space="0" w:color="auto"/>
              <w:right w:val="single" w:sz="4" w:space="0" w:color="auto"/>
            </w:tcBorders>
            <w:vAlign w:val="center"/>
          </w:tcPr>
          <w:p w14:paraId="4449F6C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26,9</w:t>
            </w:r>
          </w:p>
        </w:tc>
        <w:tc>
          <w:tcPr>
            <w:tcW w:w="1549" w:type="dxa"/>
            <w:tcBorders>
              <w:left w:val="single" w:sz="4" w:space="0" w:color="auto"/>
            </w:tcBorders>
            <w:vAlign w:val="center"/>
          </w:tcPr>
          <w:p w14:paraId="648D841D"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28,7</w:t>
            </w:r>
          </w:p>
        </w:tc>
      </w:tr>
      <w:tr w:rsidR="00677F75" w:rsidRPr="00373623" w14:paraId="7A522F14" w14:textId="77777777" w:rsidTr="00E06F84">
        <w:trPr>
          <w:jc w:val="center"/>
        </w:trPr>
        <w:tc>
          <w:tcPr>
            <w:tcW w:w="3823" w:type="dxa"/>
          </w:tcPr>
          <w:p w14:paraId="6A340191"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9" w:type="dxa"/>
          </w:tcPr>
          <w:p w14:paraId="682D085E"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22A6DF2F"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106,0</w:t>
            </w:r>
          </w:p>
        </w:tc>
        <w:tc>
          <w:tcPr>
            <w:tcW w:w="1423" w:type="dxa"/>
            <w:tcBorders>
              <w:left w:val="single" w:sz="4" w:space="0" w:color="auto"/>
              <w:right w:val="single" w:sz="4" w:space="0" w:color="auto"/>
            </w:tcBorders>
            <w:vAlign w:val="center"/>
          </w:tcPr>
          <w:p w14:paraId="76CCCA2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115,0</w:t>
            </w:r>
          </w:p>
        </w:tc>
        <w:tc>
          <w:tcPr>
            <w:tcW w:w="1549" w:type="dxa"/>
            <w:tcBorders>
              <w:left w:val="single" w:sz="4" w:space="0" w:color="auto"/>
            </w:tcBorders>
            <w:vAlign w:val="center"/>
          </w:tcPr>
          <w:p w14:paraId="2974A10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121,9</w:t>
            </w:r>
          </w:p>
        </w:tc>
      </w:tr>
      <w:tr w:rsidR="00677F75" w:rsidRPr="00373623" w14:paraId="31F47102" w14:textId="77777777" w:rsidTr="00E06F84">
        <w:trPr>
          <w:jc w:val="center"/>
        </w:trPr>
        <w:tc>
          <w:tcPr>
            <w:tcW w:w="3823" w:type="dxa"/>
          </w:tcPr>
          <w:p w14:paraId="3DE5128B"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139" w:type="dxa"/>
          </w:tcPr>
          <w:p w14:paraId="18053724"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тыс.  руб.</w:t>
            </w:r>
          </w:p>
        </w:tc>
        <w:tc>
          <w:tcPr>
            <w:tcW w:w="1275" w:type="dxa"/>
            <w:tcBorders>
              <w:left w:val="single" w:sz="4" w:space="0" w:color="auto"/>
              <w:right w:val="single" w:sz="4" w:space="0" w:color="auto"/>
            </w:tcBorders>
            <w:vAlign w:val="center"/>
          </w:tcPr>
          <w:p w14:paraId="1B210EF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1,247</w:t>
            </w:r>
          </w:p>
        </w:tc>
        <w:tc>
          <w:tcPr>
            <w:tcW w:w="1423" w:type="dxa"/>
            <w:tcBorders>
              <w:left w:val="single" w:sz="4" w:space="0" w:color="auto"/>
              <w:right w:val="single" w:sz="4" w:space="0" w:color="auto"/>
            </w:tcBorders>
            <w:vAlign w:val="center"/>
          </w:tcPr>
          <w:p w14:paraId="5E48A825"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1,250</w:t>
            </w:r>
          </w:p>
        </w:tc>
        <w:tc>
          <w:tcPr>
            <w:tcW w:w="1549" w:type="dxa"/>
            <w:tcBorders>
              <w:left w:val="single" w:sz="4" w:space="0" w:color="auto"/>
            </w:tcBorders>
            <w:vAlign w:val="center"/>
          </w:tcPr>
          <w:p w14:paraId="2467820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1,250</w:t>
            </w:r>
          </w:p>
        </w:tc>
      </w:tr>
    </w:tbl>
    <w:p w14:paraId="2EC9714D" w14:textId="7FD09CF2" w:rsidR="00373623" w:rsidRDefault="00373623" w:rsidP="00F62C78">
      <w:pPr>
        <w:rPr>
          <w:b/>
          <w:color w:val="FF0000"/>
          <w:sz w:val="28"/>
          <w:szCs w:val="28"/>
        </w:rPr>
      </w:pPr>
    </w:p>
    <w:p w14:paraId="0D6CD91E" w14:textId="77777777" w:rsidR="00F62C78" w:rsidRDefault="00F62C78" w:rsidP="00373623">
      <w:pPr>
        <w:pStyle w:val="a9"/>
        <w:jc w:val="center"/>
        <w:rPr>
          <w:rFonts w:ascii="Times New Roman" w:hAnsi="Times New Roman" w:cs="Times New Roman"/>
          <w:b/>
          <w:bCs/>
          <w:sz w:val="28"/>
          <w:szCs w:val="28"/>
        </w:rPr>
      </w:pPr>
    </w:p>
    <w:p w14:paraId="4A8EC0C4" w14:textId="77777777" w:rsidR="00F62C78" w:rsidRDefault="00F62C78" w:rsidP="00373623">
      <w:pPr>
        <w:pStyle w:val="a9"/>
        <w:jc w:val="center"/>
        <w:rPr>
          <w:rFonts w:ascii="Times New Roman" w:hAnsi="Times New Roman" w:cs="Times New Roman"/>
          <w:b/>
          <w:bCs/>
          <w:sz w:val="28"/>
          <w:szCs w:val="28"/>
        </w:rPr>
      </w:pPr>
    </w:p>
    <w:p w14:paraId="02216668" w14:textId="77777777" w:rsidR="00D4534F" w:rsidRDefault="00D4534F" w:rsidP="00373623">
      <w:pPr>
        <w:pStyle w:val="a9"/>
        <w:jc w:val="center"/>
        <w:rPr>
          <w:rFonts w:ascii="Times New Roman" w:hAnsi="Times New Roman" w:cs="Times New Roman"/>
          <w:b/>
          <w:bCs/>
          <w:sz w:val="28"/>
          <w:szCs w:val="28"/>
        </w:rPr>
      </w:pPr>
    </w:p>
    <w:p w14:paraId="363DF4B1" w14:textId="77777777" w:rsidR="00D4534F" w:rsidRDefault="00D4534F" w:rsidP="009C2730">
      <w:pPr>
        <w:pStyle w:val="a9"/>
        <w:rPr>
          <w:rFonts w:ascii="Times New Roman" w:hAnsi="Times New Roman" w:cs="Times New Roman"/>
          <w:b/>
          <w:bCs/>
          <w:sz w:val="28"/>
          <w:szCs w:val="28"/>
        </w:rPr>
      </w:pPr>
    </w:p>
    <w:p w14:paraId="30040F47" w14:textId="77777777" w:rsidR="00D4534F" w:rsidRDefault="00D4534F" w:rsidP="00373623">
      <w:pPr>
        <w:pStyle w:val="a9"/>
        <w:jc w:val="center"/>
        <w:rPr>
          <w:rFonts w:ascii="Times New Roman" w:hAnsi="Times New Roman" w:cs="Times New Roman"/>
          <w:b/>
          <w:bCs/>
          <w:sz w:val="28"/>
          <w:szCs w:val="28"/>
        </w:rPr>
      </w:pPr>
    </w:p>
    <w:p w14:paraId="6AF365BE" w14:textId="01E10185" w:rsidR="00677F75" w:rsidRPr="00373623" w:rsidRDefault="00677F75" w:rsidP="00373623">
      <w:pPr>
        <w:pStyle w:val="a9"/>
        <w:jc w:val="center"/>
        <w:rPr>
          <w:rFonts w:ascii="Times New Roman" w:hAnsi="Times New Roman" w:cs="Times New Roman"/>
          <w:b/>
          <w:bCs/>
          <w:sz w:val="28"/>
          <w:szCs w:val="28"/>
        </w:rPr>
      </w:pPr>
      <w:r w:rsidRPr="00373623">
        <w:rPr>
          <w:rFonts w:ascii="Times New Roman" w:hAnsi="Times New Roman" w:cs="Times New Roman"/>
          <w:b/>
          <w:bCs/>
          <w:sz w:val="28"/>
          <w:szCs w:val="28"/>
        </w:rPr>
        <w:lastRenderedPageBreak/>
        <w:t>Образование</w:t>
      </w:r>
    </w:p>
    <w:p w14:paraId="1A34E2AF" w14:textId="77777777" w:rsidR="00373623" w:rsidRPr="00373623" w:rsidRDefault="00373623" w:rsidP="00373623">
      <w:pPr>
        <w:pStyle w:val="a9"/>
        <w:jc w:val="center"/>
        <w:rPr>
          <w:rFonts w:ascii="Times New Roman" w:hAnsi="Times New Roman" w:cs="Times New Roman"/>
          <w:b/>
          <w:bCs/>
          <w:sz w:val="28"/>
          <w:szCs w:val="28"/>
        </w:rPr>
      </w:pPr>
    </w:p>
    <w:p w14:paraId="16931F10"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На начало 2024/2025 учебного года в Дербентском районе функционирует 45 общеобразовательных организаций с контингентом обучающихся 13986 ученика. Из общего числа муниципальных общеобразовательных учреждений 32 (71,1 %) работают в две смены. Численность учащихся, занимающихся во вторую смену, составляет 3291 (23,5 %) детей. Из общего числа общеобразовательных организаций 25 (54,3 %) являются типовыми, 21 школа (44,6%) является приспособленной и 1 школа является сборно-щитовой, в том числе 5 школ являются аварийными и 30 школ (71,7%) требуют капитального ремонта. </w:t>
      </w:r>
    </w:p>
    <w:p w14:paraId="251B782A"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Всего в общеобразовательных организациях района работают 2 653 человек, из них: 1 633 педагогических работников, из которых 1476 учителей; учебно-вспомогательный персонал - 140 человека и иной персонал - 665 человек, что составляет 30,3 % от общего числа работников. Высшую квалификационную категорию имеют 192 (11,7 %) педагогических работников, первую – 227 (13,9 % работников, а высшее образование имеют 1385 (84,8 %) педагогических работника.</w:t>
      </w:r>
    </w:p>
    <w:p w14:paraId="29DDA472"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В настоящее время в Дербентском районе функционирует 22 дошкольных образовательных организаций.</w:t>
      </w:r>
    </w:p>
    <w:p w14:paraId="36FA844E"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Из   16 574 детей дошкольного возраста детские сады посещают 2484 ребенка. </w:t>
      </w:r>
    </w:p>
    <w:p w14:paraId="43B2647A"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Охват дошкольным образованием составляет 15%. Актуальная очередь детей в возрасте от 3 до 7 лет составляет 578 детей.</w:t>
      </w:r>
    </w:p>
    <w:p w14:paraId="2DC56261"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Количество педагогических работников (включая прочих педагогических работников) составляет 286 человека.</w:t>
      </w:r>
    </w:p>
    <w:p w14:paraId="085BF6B6"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Высшее образование имеют 171 педагогов, среднее профессиональное образование – 115 педагогов. Переподготовку педагоги ДОУ проходят по установленному графику в ДИРО. По итогам аттестации первую и высшую категорию имеют 41 педагога. В районе отсутствуют группы кратковременного пребывания детей.</w:t>
      </w:r>
    </w:p>
    <w:p w14:paraId="4B1464EE" w14:textId="77777777" w:rsidR="00677F75" w:rsidRPr="00373623" w:rsidRDefault="00677F75" w:rsidP="00373623">
      <w:pPr>
        <w:pStyle w:val="a9"/>
        <w:ind w:firstLine="851"/>
        <w:jc w:val="both"/>
        <w:rPr>
          <w:rFonts w:ascii="Times New Roman" w:hAnsi="Times New Roman" w:cs="Times New Roman"/>
          <w:color w:val="000000" w:themeColor="text1"/>
          <w:sz w:val="28"/>
          <w:szCs w:val="28"/>
        </w:rPr>
      </w:pPr>
      <w:r w:rsidRPr="00373623">
        <w:rPr>
          <w:rFonts w:ascii="Times New Roman" w:hAnsi="Times New Roman" w:cs="Times New Roman"/>
          <w:color w:val="000000" w:themeColor="text1"/>
          <w:sz w:val="28"/>
          <w:szCs w:val="28"/>
        </w:rPr>
        <w:t xml:space="preserve">Число учреждений дополнительного образования -16 (6 ДЮСШ, 2 ДДТ, 8 ДШИ). Охват детей дополнительным образованием образовательных организаций по состоянию на 01.09.2024 года – 12 521 человек или 76,4% от общего количества детей в возрасте от 5 до 18 лет. </w:t>
      </w:r>
    </w:p>
    <w:p w14:paraId="6870DCDE" w14:textId="77777777" w:rsidR="00677F75" w:rsidRPr="00373623" w:rsidRDefault="00677F75" w:rsidP="00373623">
      <w:pPr>
        <w:pStyle w:val="a9"/>
        <w:ind w:firstLine="851"/>
        <w:jc w:val="both"/>
        <w:rPr>
          <w:rFonts w:ascii="Times New Roman" w:hAnsi="Times New Roman" w:cs="Times New Roman"/>
          <w:color w:val="000000" w:themeColor="text1"/>
          <w:sz w:val="28"/>
          <w:szCs w:val="28"/>
        </w:rPr>
      </w:pPr>
      <w:r w:rsidRPr="00373623">
        <w:rPr>
          <w:rFonts w:ascii="Times New Roman" w:hAnsi="Times New Roman" w:cs="Times New Roman"/>
          <w:color w:val="000000" w:themeColor="text1"/>
          <w:sz w:val="28"/>
          <w:szCs w:val="28"/>
        </w:rPr>
        <w:t>В 45 общеобразовательных учреждениях района функционируют 505 кружков с охватом 12509 детей (работа ведется по всем направлениям).</w:t>
      </w:r>
    </w:p>
    <w:p w14:paraId="4CD62BC1" w14:textId="77777777" w:rsidR="00677F75" w:rsidRPr="00373623" w:rsidRDefault="00677F75" w:rsidP="00373623">
      <w:pPr>
        <w:pStyle w:val="a9"/>
        <w:ind w:firstLine="851"/>
        <w:jc w:val="both"/>
        <w:rPr>
          <w:rFonts w:ascii="Times New Roman" w:hAnsi="Times New Roman" w:cs="Times New Roman"/>
          <w:color w:val="000000" w:themeColor="text1"/>
          <w:sz w:val="28"/>
          <w:szCs w:val="28"/>
        </w:rPr>
      </w:pPr>
      <w:r w:rsidRPr="00373623">
        <w:rPr>
          <w:rFonts w:ascii="Times New Roman" w:hAnsi="Times New Roman" w:cs="Times New Roman"/>
          <w:color w:val="000000" w:themeColor="text1"/>
          <w:sz w:val="28"/>
          <w:szCs w:val="28"/>
        </w:rPr>
        <w:t>В школах района внедрен проект «Шахматы» в 1-4 классах с охватом 5 980 учащихся. В учреждениях дошкольного образования дополнительным образованием охвачены 809 воспитанников.</w:t>
      </w:r>
    </w:p>
    <w:p w14:paraId="4F5975A9" w14:textId="77777777" w:rsidR="00677F75" w:rsidRPr="00373623" w:rsidRDefault="00677F75" w:rsidP="00373623">
      <w:pPr>
        <w:pStyle w:val="a9"/>
        <w:ind w:firstLine="851"/>
        <w:jc w:val="both"/>
        <w:rPr>
          <w:rFonts w:ascii="Times New Roman" w:hAnsi="Times New Roman" w:cs="Times New Roman"/>
          <w:color w:val="000000" w:themeColor="text1"/>
          <w:sz w:val="28"/>
          <w:szCs w:val="28"/>
        </w:rPr>
      </w:pPr>
      <w:r w:rsidRPr="00373623">
        <w:rPr>
          <w:rFonts w:ascii="Times New Roman" w:hAnsi="Times New Roman" w:cs="Times New Roman"/>
          <w:color w:val="000000" w:themeColor="text1"/>
          <w:sz w:val="28"/>
          <w:szCs w:val="28"/>
        </w:rPr>
        <w:t xml:space="preserve">Приоритетным направлением является работа по внедрению проекта «Успех каждого ребенка». Динамично развиваются основные направления: спортивное (32%), художественное (18%), </w:t>
      </w:r>
      <w:proofErr w:type="spellStart"/>
      <w:r w:rsidRPr="00373623">
        <w:rPr>
          <w:rFonts w:ascii="Times New Roman" w:hAnsi="Times New Roman" w:cs="Times New Roman"/>
          <w:color w:val="000000" w:themeColor="text1"/>
          <w:sz w:val="28"/>
          <w:szCs w:val="28"/>
        </w:rPr>
        <w:t>эколого</w:t>
      </w:r>
      <w:proofErr w:type="spellEnd"/>
      <w:r w:rsidRPr="00373623">
        <w:rPr>
          <w:rFonts w:ascii="Times New Roman" w:hAnsi="Times New Roman" w:cs="Times New Roman"/>
          <w:color w:val="000000" w:themeColor="text1"/>
          <w:sz w:val="28"/>
          <w:szCs w:val="28"/>
        </w:rPr>
        <w:t xml:space="preserve">– биологическое (25%), туристско-краеведческое (11%) и другие. </w:t>
      </w:r>
    </w:p>
    <w:p w14:paraId="3603B979"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lastRenderedPageBreak/>
        <w:t>Для предоставления качественного современного образования школьников, формированию у ребят современных технологических и гуманитарных навыков в 20 образовательных организациях созданы центры образования цифрового и гуманитарного профилей "Точка роста». Работа центра «Точка роста» расширяет возможности для предоставления качественного современного образования для школьников, помогает формировать у ребят современные технологические и гуманитарные навыки.</w:t>
      </w:r>
    </w:p>
    <w:p w14:paraId="47EF3212" w14:textId="77777777" w:rsidR="00677F75" w:rsidRPr="00373623" w:rsidRDefault="00677F75" w:rsidP="00373623">
      <w:pPr>
        <w:pStyle w:val="a9"/>
        <w:ind w:firstLine="851"/>
        <w:jc w:val="both"/>
        <w:rPr>
          <w:rFonts w:ascii="Times New Roman" w:hAnsi="Times New Roman" w:cs="Times New Roman"/>
          <w:color w:val="000000" w:themeColor="text1"/>
          <w:sz w:val="28"/>
          <w:szCs w:val="28"/>
        </w:rPr>
      </w:pPr>
      <w:r w:rsidRPr="00373623">
        <w:rPr>
          <w:rFonts w:ascii="Times New Roman" w:hAnsi="Times New Roman" w:cs="Times New Roman"/>
          <w:color w:val="000000" w:themeColor="text1"/>
          <w:sz w:val="28"/>
          <w:szCs w:val="28"/>
        </w:rPr>
        <w:t>Из 170 педагогов дополнительного образования все имеют профессиональное педагогическое образование (100%).</w:t>
      </w:r>
    </w:p>
    <w:p w14:paraId="3E60B195" w14:textId="77777777" w:rsidR="00677F75" w:rsidRPr="00373623" w:rsidRDefault="00677F75" w:rsidP="00373623">
      <w:pPr>
        <w:pStyle w:val="a9"/>
        <w:ind w:firstLine="851"/>
        <w:jc w:val="both"/>
        <w:rPr>
          <w:rFonts w:ascii="Times New Roman" w:hAnsi="Times New Roman" w:cs="Times New Roman"/>
          <w:i/>
          <w:color w:val="0D0D0D"/>
          <w:sz w:val="28"/>
          <w:szCs w:val="28"/>
        </w:rPr>
      </w:pPr>
      <w:r w:rsidRPr="00373623">
        <w:rPr>
          <w:rFonts w:ascii="Times New Roman" w:hAnsi="Times New Roman" w:cs="Times New Roman"/>
          <w:sz w:val="28"/>
          <w:szCs w:val="28"/>
        </w:rPr>
        <w:t>В 2023 г. в МР «Дербентский район» к сдаче ЕГЭ было допущено 403 выпускника, успешно сдали ЕГЭ 363 выпускника, что составляет 90%. К сдаче ОГЭ было допущено 1 367 выпускника, успешно сдали ОГЭ 1 335 выпускника, что составляет 97,6%. Количество выпускников 11-х классов, награжденных медалью «За особые успехи в учении» в 2023 г., составляет 30, что показывает 7,4% от общего количества выпускников 11 класса.</w:t>
      </w:r>
      <w:r w:rsidRPr="00373623">
        <w:rPr>
          <w:rFonts w:ascii="Times New Roman" w:hAnsi="Times New Roman" w:cs="Times New Roman"/>
          <w:sz w:val="28"/>
          <w:szCs w:val="28"/>
          <w:u w:val="single"/>
        </w:rPr>
        <w:t xml:space="preserve">   </w:t>
      </w:r>
    </w:p>
    <w:p w14:paraId="1E898130"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2024 году составил -14%.</w:t>
      </w:r>
    </w:p>
    <w:p w14:paraId="1C2DE309"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Доля детей первой и второй групп здоровья в общей численности обучающихся в муниципальных общеобразовательных учреждениях 2024 году составил -78,6%.</w:t>
      </w:r>
    </w:p>
    <w:p w14:paraId="276B8685"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2024 году составило -73,3%.</w:t>
      </w:r>
    </w:p>
    <w:p w14:paraId="63146346"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группы-82%.</w:t>
      </w:r>
    </w:p>
    <w:p w14:paraId="20314ECC" w14:textId="77777777" w:rsidR="00677F75" w:rsidRPr="00373623" w:rsidRDefault="00677F75" w:rsidP="00373623">
      <w:pPr>
        <w:pStyle w:val="a9"/>
        <w:rPr>
          <w:rFonts w:ascii="Times New Roman" w:hAnsi="Times New Roman" w:cs="Times New Roman"/>
          <w:sz w:val="28"/>
          <w:szCs w:val="28"/>
        </w:rPr>
      </w:pPr>
    </w:p>
    <w:p w14:paraId="6015C420" w14:textId="77777777" w:rsidR="00A07684" w:rsidRDefault="00A07684" w:rsidP="005545BE">
      <w:pPr>
        <w:pStyle w:val="a9"/>
        <w:rPr>
          <w:rFonts w:ascii="Times New Roman" w:hAnsi="Times New Roman" w:cs="Times New Roman"/>
          <w:b/>
          <w:bCs/>
        </w:rPr>
      </w:pPr>
    </w:p>
    <w:p w14:paraId="52346956" w14:textId="77777777" w:rsidR="00A07684" w:rsidRDefault="00A07684" w:rsidP="00373623">
      <w:pPr>
        <w:pStyle w:val="a9"/>
        <w:jc w:val="center"/>
        <w:rPr>
          <w:rFonts w:ascii="Times New Roman" w:hAnsi="Times New Roman" w:cs="Times New Roman"/>
          <w:b/>
          <w:bCs/>
        </w:rPr>
      </w:pPr>
    </w:p>
    <w:p w14:paraId="1EA89DD6" w14:textId="3E11F6C3"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Основные показатели социально-экономического развития</w:t>
      </w:r>
    </w:p>
    <w:p w14:paraId="45BBD749" w14:textId="09CA6F33"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в сфере образование:</w:t>
      </w:r>
    </w:p>
    <w:p w14:paraId="523EDC5E" w14:textId="77777777" w:rsidR="00677F75" w:rsidRPr="00373623" w:rsidRDefault="00677F75" w:rsidP="00373623">
      <w:pPr>
        <w:pStyle w:val="a9"/>
        <w:jc w:val="center"/>
        <w:rPr>
          <w:rFonts w:ascii="Times New Roman" w:hAnsi="Times New Roman" w:cs="Times New Roman"/>
          <w:b/>
          <w:bCs/>
        </w:rPr>
      </w:pPr>
    </w:p>
    <w:tbl>
      <w:tblPr>
        <w:tblStyle w:val="a7"/>
        <w:tblW w:w="10491" w:type="dxa"/>
        <w:tblInd w:w="-998" w:type="dxa"/>
        <w:tblLayout w:type="fixed"/>
        <w:tblLook w:val="04A0" w:firstRow="1" w:lastRow="0" w:firstColumn="1" w:lastColumn="0" w:noHBand="0" w:noVBand="1"/>
      </w:tblPr>
      <w:tblGrid>
        <w:gridCol w:w="556"/>
        <w:gridCol w:w="5115"/>
        <w:gridCol w:w="992"/>
        <w:gridCol w:w="1276"/>
        <w:gridCol w:w="1276"/>
        <w:gridCol w:w="1276"/>
      </w:tblGrid>
      <w:tr w:rsidR="00677F75" w:rsidRPr="00373623" w14:paraId="4CC885EC" w14:textId="77777777" w:rsidTr="00E06F84">
        <w:trPr>
          <w:trHeight w:val="503"/>
        </w:trPr>
        <w:tc>
          <w:tcPr>
            <w:tcW w:w="556" w:type="dxa"/>
          </w:tcPr>
          <w:p w14:paraId="5098DB9D"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 п/п</w:t>
            </w:r>
          </w:p>
        </w:tc>
        <w:tc>
          <w:tcPr>
            <w:tcW w:w="5115" w:type="dxa"/>
          </w:tcPr>
          <w:p w14:paraId="132DEB3B"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Наименование показателя</w:t>
            </w:r>
          </w:p>
        </w:tc>
        <w:tc>
          <w:tcPr>
            <w:tcW w:w="992" w:type="dxa"/>
          </w:tcPr>
          <w:p w14:paraId="63A5FE10"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Ед. изм.</w:t>
            </w:r>
          </w:p>
        </w:tc>
        <w:tc>
          <w:tcPr>
            <w:tcW w:w="1276" w:type="dxa"/>
            <w:tcBorders>
              <w:right w:val="single" w:sz="4" w:space="0" w:color="auto"/>
            </w:tcBorders>
          </w:tcPr>
          <w:p w14:paraId="72109E86"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w:t>
            </w:r>
          </w:p>
          <w:p w14:paraId="029E7E68"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за 2025 г.</w:t>
            </w:r>
          </w:p>
        </w:tc>
        <w:tc>
          <w:tcPr>
            <w:tcW w:w="1276" w:type="dxa"/>
            <w:tcBorders>
              <w:left w:val="single" w:sz="4" w:space="0" w:color="auto"/>
              <w:right w:val="single" w:sz="4" w:space="0" w:color="auto"/>
            </w:tcBorders>
          </w:tcPr>
          <w:p w14:paraId="15641BD9"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w:t>
            </w:r>
          </w:p>
          <w:p w14:paraId="3C8D12ED" w14:textId="77777777" w:rsidR="00677F75" w:rsidRPr="00373623" w:rsidRDefault="00677F75" w:rsidP="00373623">
            <w:pPr>
              <w:pStyle w:val="a9"/>
              <w:jc w:val="center"/>
              <w:rPr>
                <w:rFonts w:ascii="Times New Roman" w:eastAsia="Microsoft Sans Serif" w:hAnsi="Times New Roman" w:cs="Times New Roman"/>
                <w:b/>
                <w:bCs/>
              </w:rPr>
            </w:pPr>
            <w:r w:rsidRPr="00373623">
              <w:rPr>
                <w:rFonts w:ascii="Times New Roman" w:hAnsi="Times New Roman" w:cs="Times New Roman"/>
                <w:b/>
                <w:bCs/>
              </w:rPr>
              <w:t>за 2026 г.</w:t>
            </w:r>
          </w:p>
          <w:p w14:paraId="0B1BD655" w14:textId="77777777" w:rsidR="00677F75" w:rsidRPr="00373623" w:rsidRDefault="00677F75" w:rsidP="00373623">
            <w:pPr>
              <w:pStyle w:val="a9"/>
              <w:jc w:val="center"/>
              <w:rPr>
                <w:rFonts w:ascii="Times New Roman" w:hAnsi="Times New Roman" w:cs="Times New Roman"/>
                <w:b/>
                <w:bCs/>
              </w:rPr>
            </w:pPr>
          </w:p>
        </w:tc>
        <w:tc>
          <w:tcPr>
            <w:tcW w:w="1276" w:type="dxa"/>
            <w:tcBorders>
              <w:left w:val="single" w:sz="4" w:space="0" w:color="auto"/>
            </w:tcBorders>
          </w:tcPr>
          <w:p w14:paraId="45FA3240" w14:textId="77777777" w:rsidR="00677F75" w:rsidRPr="00373623" w:rsidRDefault="00677F75" w:rsidP="00373623">
            <w:pPr>
              <w:pStyle w:val="a9"/>
              <w:jc w:val="center"/>
              <w:rPr>
                <w:rFonts w:ascii="Times New Roman" w:hAnsi="Times New Roman" w:cs="Times New Roman"/>
                <w:b/>
                <w:bCs/>
              </w:rPr>
            </w:pPr>
            <w:r w:rsidRPr="00373623">
              <w:rPr>
                <w:rFonts w:ascii="Times New Roman" w:hAnsi="Times New Roman" w:cs="Times New Roman"/>
                <w:b/>
                <w:bCs/>
              </w:rPr>
              <w:t>Прогноз</w:t>
            </w:r>
          </w:p>
          <w:p w14:paraId="2A66A402" w14:textId="77777777" w:rsidR="00677F75" w:rsidRPr="00373623" w:rsidRDefault="00677F75" w:rsidP="00373623">
            <w:pPr>
              <w:pStyle w:val="a9"/>
              <w:jc w:val="center"/>
              <w:rPr>
                <w:rFonts w:ascii="Times New Roman" w:eastAsia="Microsoft Sans Serif" w:hAnsi="Times New Roman" w:cs="Times New Roman"/>
                <w:b/>
                <w:bCs/>
              </w:rPr>
            </w:pPr>
            <w:r w:rsidRPr="00373623">
              <w:rPr>
                <w:rFonts w:ascii="Times New Roman" w:hAnsi="Times New Roman" w:cs="Times New Roman"/>
                <w:b/>
                <w:bCs/>
              </w:rPr>
              <w:t>за 2027 г.</w:t>
            </w:r>
          </w:p>
          <w:p w14:paraId="3EAEA3A3" w14:textId="77777777" w:rsidR="00677F75" w:rsidRPr="00373623" w:rsidRDefault="00677F75" w:rsidP="00373623">
            <w:pPr>
              <w:pStyle w:val="a9"/>
              <w:jc w:val="center"/>
              <w:rPr>
                <w:rFonts w:ascii="Times New Roman" w:hAnsi="Times New Roman" w:cs="Times New Roman"/>
                <w:b/>
                <w:bCs/>
              </w:rPr>
            </w:pPr>
          </w:p>
        </w:tc>
      </w:tr>
      <w:tr w:rsidR="00677F75" w:rsidRPr="00373623" w14:paraId="13B6C37C" w14:textId="77777777" w:rsidTr="00E06F84">
        <w:trPr>
          <w:trHeight w:val="193"/>
        </w:trPr>
        <w:tc>
          <w:tcPr>
            <w:tcW w:w="556" w:type="dxa"/>
          </w:tcPr>
          <w:p w14:paraId="43C6832E"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1</w:t>
            </w:r>
          </w:p>
        </w:tc>
        <w:tc>
          <w:tcPr>
            <w:tcW w:w="5115" w:type="dxa"/>
          </w:tcPr>
          <w:p w14:paraId="31A34A63"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 xml:space="preserve">Число дошкольных образовательных организаций </w:t>
            </w:r>
            <w:proofErr w:type="gramStart"/>
            <w:r w:rsidRPr="00373623">
              <w:rPr>
                <w:rFonts w:ascii="Times New Roman" w:hAnsi="Times New Roman" w:cs="Times New Roman"/>
              </w:rPr>
              <w:t>-  всего</w:t>
            </w:r>
            <w:proofErr w:type="gramEnd"/>
          </w:p>
        </w:tc>
        <w:tc>
          <w:tcPr>
            <w:tcW w:w="992" w:type="dxa"/>
          </w:tcPr>
          <w:p w14:paraId="6069872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ед.</w:t>
            </w:r>
          </w:p>
        </w:tc>
        <w:tc>
          <w:tcPr>
            <w:tcW w:w="1276" w:type="dxa"/>
            <w:tcBorders>
              <w:right w:val="single" w:sz="4" w:space="0" w:color="auto"/>
            </w:tcBorders>
          </w:tcPr>
          <w:p w14:paraId="4B732FDF"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22</w:t>
            </w:r>
          </w:p>
        </w:tc>
        <w:tc>
          <w:tcPr>
            <w:tcW w:w="1276" w:type="dxa"/>
            <w:tcBorders>
              <w:left w:val="single" w:sz="4" w:space="0" w:color="auto"/>
              <w:right w:val="single" w:sz="4" w:space="0" w:color="auto"/>
            </w:tcBorders>
          </w:tcPr>
          <w:p w14:paraId="1D006125"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23</w:t>
            </w:r>
          </w:p>
        </w:tc>
        <w:tc>
          <w:tcPr>
            <w:tcW w:w="1276" w:type="dxa"/>
            <w:tcBorders>
              <w:left w:val="single" w:sz="4" w:space="0" w:color="auto"/>
            </w:tcBorders>
          </w:tcPr>
          <w:p w14:paraId="329B87D5"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24</w:t>
            </w:r>
          </w:p>
        </w:tc>
      </w:tr>
      <w:tr w:rsidR="00677F75" w:rsidRPr="00373623" w14:paraId="2460557B" w14:textId="77777777" w:rsidTr="00E06F84">
        <w:trPr>
          <w:trHeight w:val="193"/>
        </w:trPr>
        <w:tc>
          <w:tcPr>
            <w:tcW w:w="556" w:type="dxa"/>
          </w:tcPr>
          <w:p w14:paraId="65761C00"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2</w:t>
            </w:r>
          </w:p>
        </w:tc>
        <w:tc>
          <w:tcPr>
            <w:tcW w:w="5115" w:type="dxa"/>
          </w:tcPr>
          <w:p w14:paraId="7F1D0F6D"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 xml:space="preserve">Число мест </w:t>
            </w:r>
            <w:proofErr w:type="gramStart"/>
            <w:r w:rsidRPr="00373623">
              <w:rPr>
                <w:rFonts w:ascii="Times New Roman" w:hAnsi="Times New Roman" w:cs="Times New Roman"/>
              </w:rPr>
              <w:t>в  дошкольных</w:t>
            </w:r>
            <w:proofErr w:type="gramEnd"/>
            <w:r w:rsidRPr="00373623">
              <w:rPr>
                <w:rFonts w:ascii="Times New Roman" w:hAnsi="Times New Roman" w:cs="Times New Roman"/>
              </w:rPr>
              <w:t xml:space="preserve"> образовательных организациях -  всего</w:t>
            </w:r>
          </w:p>
        </w:tc>
        <w:tc>
          <w:tcPr>
            <w:tcW w:w="992" w:type="dxa"/>
          </w:tcPr>
          <w:p w14:paraId="18E5CA3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мест</w:t>
            </w:r>
          </w:p>
        </w:tc>
        <w:tc>
          <w:tcPr>
            <w:tcW w:w="1276" w:type="dxa"/>
            <w:tcBorders>
              <w:right w:val="single" w:sz="4" w:space="0" w:color="auto"/>
            </w:tcBorders>
          </w:tcPr>
          <w:p w14:paraId="428BCFD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2 374</w:t>
            </w:r>
          </w:p>
        </w:tc>
        <w:tc>
          <w:tcPr>
            <w:tcW w:w="1276" w:type="dxa"/>
            <w:tcBorders>
              <w:left w:val="single" w:sz="4" w:space="0" w:color="auto"/>
              <w:right w:val="single" w:sz="4" w:space="0" w:color="auto"/>
            </w:tcBorders>
          </w:tcPr>
          <w:p w14:paraId="08B12A8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2 374</w:t>
            </w:r>
          </w:p>
        </w:tc>
        <w:tc>
          <w:tcPr>
            <w:tcW w:w="1276" w:type="dxa"/>
            <w:tcBorders>
              <w:left w:val="single" w:sz="4" w:space="0" w:color="auto"/>
            </w:tcBorders>
          </w:tcPr>
          <w:p w14:paraId="0FB8173E"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2 374</w:t>
            </w:r>
          </w:p>
        </w:tc>
      </w:tr>
      <w:tr w:rsidR="00677F75" w:rsidRPr="00373623" w14:paraId="49709AF7" w14:textId="77777777" w:rsidTr="00E06F84">
        <w:trPr>
          <w:trHeight w:val="286"/>
        </w:trPr>
        <w:tc>
          <w:tcPr>
            <w:tcW w:w="556" w:type="dxa"/>
          </w:tcPr>
          <w:p w14:paraId="1EBC0CC1"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3</w:t>
            </w:r>
          </w:p>
        </w:tc>
        <w:tc>
          <w:tcPr>
            <w:tcW w:w="5115" w:type="dxa"/>
          </w:tcPr>
          <w:p w14:paraId="2F41FD04"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Численность детей дошкольного возраста (от 1 до 7 лет) – всего</w:t>
            </w:r>
          </w:p>
        </w:tc>
        <w:tc>
          <w:tcPr>
            <w:tcW w:w="992" w:type="dxa"/>
          </w:tcPr>
          <w:p w14:paraId="11943F13"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чел.</w:t>
            </w:r>
          </w:p>
        </w:tc>
        <w:tc>
          <w:tcPr>
            <w:tcW w:w="1276" w:type="dxa"/>
            <w:tcBorders>
              <w:right w:val="single" w:sz="4" w:space="0" w:color="auto"/>
            </w:tcBorders>
          </w:tcPr>
          <w:p w14:paraId="7F446D5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16 574</w:t>
            </w:r>
          </w:p>
        </w:tc>
        <w:tc>
          <w:tcPr>
            <w:tcW w:w="1276" w:type="dxa"/>
            <w:tcBorders>
              <w:left w:val="single" w:sz="4" w:space="0" w:color="auto"/>
              <w:right w:val="single" w:sz="4" w:space="0" w:color="auto"/>
            </w:tcBorders>
          </w:tcPr>
          <w:p w14:paraId="7F24116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16 574</w:t>
            </w:r>
          </w:p>
        </w:tc>
        <w:tc>
          <w:tcPr>
            <w:tcW w:w="1276" w:type="dxa"/>
            <w:tcBorders>
              <w:left w:val="single" w:sz="4" w:space="0" w:color="auto"/>
            </w:tcBorders>
          </w:tcPr>
          <w:p w14:paraId="25BC721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16 574</w:t>
            </w:r>
          </w:p>
        </w:tc>
      </w:tr>
      <w:tr w:rsidR="00677F75" w:rsidRPr="00373623" w14:paraId="45A9138C" w14:textId="77777777" w:rsidTr="00E06F84">
        <w:trPr>
          <w:trHeight w:val="480"/>
        </w:trPr>
        <w:tc>
          <w:tcPr>
            <w:tcW w:w="556" w:type="dxa"/>
          </w:tcPr>
          <w:p w14:paraId="7FF5D6AF"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4</w:t>
            </w:r>
          </w:p>
        </w:tc>
        <w:tc>
          <w:tcPr>
            <w:tcW w:w="5115" w:type="dxa"/>
          </w:tcPr>
          <w:p w14:paraId="1539F96E"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Обеспеченность дошкольными образовательными организациями (численность детей, посещающих ДОО к расчетной численности населения в возрасте от 1 до 7 лет,)</w:t>
            </w:r>
          </w:p>
        </w:tc>
        <w:tc>
          <w:tcPr>
            <w:tcW w:w="992" w:type="dxa"/>
          </w:tcPr>
          <w:p w14:paraId="6C229C31"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06CEFC97"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15</w:t>
            </w:r>
          </w:p>
        </w:tc>
        <w:tc>
          <w:tcPr>
            <w:tcW w:w="1276" w:type="dxa"/>
            <w:tcBorders>
              <w:left w:val="single" w:sz="4" w:space="0" w:color="auto"/>
              <w:right w:val="single" w:sz="4" w:space="0" w:color="auto"/>
            </w:tcBorders>
          </w:tcPr>
          <w:p w14:paraId="4DBCD8D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20</w:t>
            </w:r>
          </w:p>
        </w:tc>
        <w:tc>
          <w:tcPr>
            <w:tcW w:w="1276" w:type="dxa"/>
            <w:tcBorders>
              <w:left w:val="single" w:sz="4" w:space="0" w:color="auto"/>
            </w:tcBorders>
          </w:tcPr>
          <w:p w14:paraId="60D77B7B"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22</w:t>
            </w:r>
          </w:p>
        </w:tc>
      </w:tr>
      <w:tr w:rsidR="00677F75" w:rsidRPr="00373623" w14:paraId="0B9C84D6" w14:textId="77777777" w:rsidTr="00E06F84">
        <w:trPr>
          <w:trHeight w:val="193"/>
        </w:trPr>
        <w:tc>
          <w:tcPr>
            <w:tcW w:w="556" w:type="dxa"/>
          </w:tcPr>
          <w:p w14:paraId="025FB0FD"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lastRenderedPageBreak/>
              <w:t>5</w:t>
            </w:r>
          </w:p>
        </w:tc>
        <w:tc>
          <w:tcPr>
            <w:tcW w:w="5115" w:type="dxa"/>
          </w:tcPr>
          <w:p w14:paraId="2C158632"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 xml:space="preserve">Численность детей, состоящих на учете на </w:t>
            </w:r>
            <w:proofErr w:type="gramStart"/>
            <w:r w:rsidRPr="00373623">
              <w:rPr>
                <w:rFonts w:ascii="Times New Roman" w:hAnsi="Times New Roman" w:cs="Times New Roman"/>
              </w:rPr>
              <w:t>получение  дошкольного</w:t>
            </w:r>
            <w:proofErr w:type="gramEnd"/>
            <w:r w:rsidRPr="00373623">
              <w:rPr>
                <w:rFonts w:ascii="Times New Roman" w:hAnsi="Times New Roman" w:cs="Times New Roman"/>
              </w:rPr>
              <w:t xml:space="preserve"> образования</w:t>
            </w:r>
          </w:p>
        </w:tc>
        <w:tc>
          <w:tcPr>
            <w:tcW w:w="992" w:type="dxa"/>
          </w:tcPr>
          <w:p w14:paraId="50C9ED0E" w14:textId="77777777" w:rsidR="00677F75" w:rsidRPr="00373623" w:rsidRDefault="00677F75" w:rsidP="00373623">
            <w:pPr>
              <w:pStyle w:val="a9"/>
              <w:rPr>
                <w:rFonts w:ascii="Times New Roman" w:hAnsi="Times New Roman" w:cs="Times New Roman"/>
              </w:rPr>
            </w:pPr>
          </w:p>
        </w:tc>
        <w:tc>
          <w:tcPr>
            <w:tcW w:w="1276" w:type="dxa"/>
            <w:tcBorders>
              <w:right w:val="single" w:sz="4" w:space="0" w:color="auto"/>
            </w:tcBorders>
          </w:tcPr>
          <w:p w14:paraId="6D98081A" w14:textId="77777777" w:rsidR="00677F75" w:rsidRPr="00373623" w:rsidRDefault="00677F75" w:rsidP="009F4BAA">
            <w:pPr>
              <w:pStyle w:val="a9"/>
              <w:jc w:val="center"/>
              <w:rPr>
                <w:rFonts w:ascii="Times New Roman" w:hAnsi="Times New Roman" w:cs="Times New Roman"/>
              </w:rPr>
            </w:pPr>
            <w:r w:rsidRPr="00373623">
              <w:rPr>
                <w:rFonts w:ascii="Times New Roman" w:hAnsi="Times New Roman" w:cs="Times New Roman"/>
              </w:rPr>
              <w:t>578</w:t>
            </w:r>
          </w:p>
        </w:tc>
        <w:tc>
          <w:tcPr>
            <w:tcW w:w="1276" w:type="dxa"/>
            <w:tcBorders>
              <w:left w:val="single" w:sz="4" w:space="0" w:color="auto"/>
              <w:right w:val="single" w:sz="4" w:space="0" w:color="auto"/>
            </w:tcBorders>
          </w:tcPr>
          <w:p w14:paraId="7C7BBB5D" w14:textId="77777777" w:rsidR="00677F75" w:rsidRPr="00373623" w:rsidRDefault="00677F75" w:rsidP="009F4BAA">
            <w:pPr>
              <w:pStyle w:val="a9"/>
              <w:jc w:val="center"/>
              <w:rPr>
                <w:rFonts w:ascii="Times New Roman" w:hAnsi="Times New Roman" w:cs="Times New Roman"/>
              </w:rPr>
            </w:pPr>
            <w:r w:rsidRPr="00373623">
              <w:rPr>
                <w:rFonts w:ascii="Times New Roman" w:hAnsi="Times New Roman" w:cs="Times New Roman"/>
              </w:rPr>
              <w:t>570</w:t>
            </w:r>
          </w:p>
        </w:tc>
        <w:tc>
          <w:tcPr>
            <w:tcW w:w="1276" w:type="dxa"/>
            <w:tcBorders>
              <w:left w:val="single" w:sz="4" w:space="0" w:color="auto"/>
            </w:tcBorders>
          </w:tcPr>
          <w:p w14:paraId="31CFCA9C" w14:textId="77777777" w:rsidR="00677F75" w:rsidRPr="00373623" w:rsidRDefault="00677F75" w:rsidP="009F4BAA">
            <w:pPr>
              <w:pStyle w:val="a9"/>
              <w:jc w:val="center"/>
              <w:rPr>
                <w:rFonts w:ascii="Times New Roman" w:hAnsi="Times New Roman" w:cs="Times New Roman"/>
              </w:rPr>
            </w:pPr>
            <w:r w:rsidRPr="00373623">
              <w:rPr>
                <w:rFonts w:ascii="Times New Roman" w:hAnsi="Times New Roman" w:cs="Times New Roman"/>
              </w:rPr>
              <w:t>565</w:t>
            </w:r>
          </w:p>
        </w:tc>
      </w:tr>
      <w:tr w:rsidR="00677F75" w:rsidRPr="00373623" w14:paraId="25826758" w14:textId="77777777" w:rsidTr="00E06F84">
        <w:trPr>
          <w:trHeight w:val="573"/>
        </w:trPr>
        <w:tc>
          <w:tcPr>
            <w:tcW w:w="556" w:type="dxa"/>
          </w:tcPr>
          <w:p w14:paraId="0EA0C822"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6</w:t>
            </w:r>
          </w:p>
        </w:tc>
        <w:tc>
          <w:tcPr>
            <w:tcW w:w="5115" w:type="dxa"/>
          </w:tcPr>
          <w:p w14:paraId="492A7148"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2" w:type="dxa"/>
          </w:tcPr>
          <w:p w14:paraId="7C48A215"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097EF20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15</w:t>
            </w:r>
          </w:p>
        </w:tc>
        <w:tc>
          <w:tcPr>
            <w:tcW w:w="1276" w:type="dxa"/>
            <w:tcBorders>
              <w:left w:val="single" w:sz="4" w:space="0" w:color="auto"/>
              <w:right w:val="single" w:sz="4" w:space="0" w:color="auto"/>
            </w:tcBorders>
          </w:tcPr>
          <w:p w14:paraId="661877EB"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20</w:t>
            </w:r>
          </w:p>
        </w:tc>
        <w:tc>
          <w:tcPr>
            <w:tcW w:w="1276" w:type="dxa"/>
            <w:tcBorders>
              <w:left w:val="single" w:sz="4" w:space="0" w:color="auto"/>
            </w:tcBorders>
          </w:tcPr>
          <w:p w14:paraId="53BD701A"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22</w:t>
            </w:r>
          </w:p>
        </w:tc>
      </w:tr>
      <w:tr w:rsidR="00677F75" w:rsidRPr="00373623" w14:paraId="6EFD3B8B" w14:textId="77777777" w:rsidTr="00E06F84">
        <w:trPr>
          <w:trHeight w:val="480"/>
        </w:trPr>
        <w:tc>
          <w:tcPr>
            <w:tcW w:w="556" w:type="dxa"/>
          </w:tcPr>
          <w:p w14:paraId="16C362E7"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7</w:t>
            </w:r>
          </w:p>
        </w:tc>
        <w:tc>
          <w:tcPr>
            <w:tcW w:w="5115" w:type="dxa"/>
          </w:tcPr>
          <w:p w14:paraId="60B5F9C7"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Pr>
          <w:p w14:paraId="403C3A88"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619E5B2E"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3,4</w:t>
            </w:r>
          </w:p>
        </w:tc>
        <w:tc>
          <w:tcPr>
            <w:tcW w:w="1276" w:type="dxa"/>
            <w:tcBorders>
              <w:left w:val="single" w:sz="4" w:space="0" w:color="auto"/>
              <w:right w:val="single" w:sz="4" w:space="0" w:color="auto"/>
            </w:tcBorders>
          </w:tcPr>
          <w:p w14:paraId="131CE382"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3</w:t>
            </w:r>
          </w:p>
        </w:tc>
        <w:tc>
          <w:tcPr>
            <w:tcW w:w="1276" w:type="dxa"/>
            <w:tcBorders>
              <w:left w:val="single" w:sz="4" w:space="0" w:color="auto"/>
            </w:tcBorders>
          </w:tcPr>
          <w:p w14:paraId="5650A60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2,5</w:t>
            </w:r>
          </w:p>
        </w:tc>
      </w:tr>
      <w:tr w:rsidR="00677F75" w:rsidRPr="00373623" w14:paraId="5400B4B9" w14:textId="77777777" w:rsidTr="00E06F84">
        <w:trPr>
          <w:trHeight w:val="679"/>
        </w:trPr>
        <w:tc>
          <w:tcPr>
            <w:tcW w:w="556" w:type="dxa"/>
          </w:tcPr>
          <w:p w14:paraId="03E232C5"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8</w:t>
            </w:r>
          </w:p>
        </w:tc>
        <w:tc>
          <w:tcPr>
            <w:tcW w:w="5115" w:type="dxa"/>
          </w:tcPr>
          <w:p w14:paraId="17C25901"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92" w:type="dxa"/>
          </w:tcPr>
          <w:p w14:paraId="15DD400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63ED0229"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65</w:t>
            </w:r>
          </w:p>
        </w:tc>
        <w:tc>
          <w:tcPr>
            <w:tcW w:w="1276" w:type="dxa"/>
            <w:tcBorders>
              <w:left w:val="single" w:sz="4" w:space="0" w:color="auto"/>
              <w:right w:val="single" w:sz="4" w:space="0" w:color="auto"/>
            </w:tcBorders>
          </w:tcPr>
          <w:p w14:paraId="1678C7A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60</w:t>
            </w:r>
          </w:p>
        </w:tc>
        <w:tc>
          <w:tcPr>
            <w:tcW w:w="1276" w:type="dxa"/>
            <w:tcBorders>
              <w:left w:val="single" w:sz="4" w:space="0" w:color="auto"/>
            </w:tcBorders>
          </w:tcPr>
          <w:p w14:paraId="328FDC3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55</w:t>
            </w:r>
          </w:p>
        </w:tc>
      </w:tr>
      <w:tr w:rsidR="00677F75" w:rsidRPr="00373623" w14:paraId="0DB01B15" w14:textId="77777777" w:rsidTr="00E06F84">
        <w:trPr>
          <w:trHeight w:val="573"/>
        </w:trPr>
        <w:tc>
          <w:tcPr>
            <w:tcW w:w="556" w:type="dxa"/>
          </w:tcPr>
          <w:p w14:paraId="3A220FA0"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9</w:t>
            </w:r>
          </w:p>
        </w:tc>
        <w:tc>
          <w:tcPr>
            <w:tcW w:w="5115" w:type="dxa"/>
          </w:tcPr>
          <w:p w14:paraId="47BE2E9D"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992" w:type="dxa"/>
          </w:tcPr>
          <w:p w14:paraId="660F0D6E"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6A833157"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5%</w:t>
            </w:r>
          </w:p>
        </w:tc>
        <w:tc>
          <w:tcPr>
            <w:tcW w:w="1276" w:type="dxa"/>
            <w:tcBorders>
              <w:left w:val="single" w:sz="4" w:space="0" w:color="auto"/>
              <w:right w:val="single" w:sz="4" w:space="0" w:color="auto"/>
            </w:tcBorders>
          </w:tcPr>
          <w:p w14:paraId="4608C48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0%</w:t>
            </w:r>
          </w:p>
        </w:tc>
        <w:tc>
          <w:tcPr>
            <w:tcW w:w="1276" w:type="dxa"/>
            <w:tcBorders>
              <w:left w:val="single" w:sz="4" w:space="0" w:color="auto"/>
            </w:tcBorders>
          </w:tcPr>
          <w:p w14:paraId="5968346D"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0%</w:t>
            </w:r>
          </w:p>
        </w:tc>
      </w:tr>
      <w:tr w:rsidR="00677F75" w:rsidRPr="00373623" w14:paraId="5FA03BC0" w14:textId="77777777" w:rsidTr="00E06F84">
        <w:trPr>
          <w:trHeight w:val="679"/>
        </w:trPr>
        <w:tc>
          <w:tcPr>
            <w:tcW w:w="556" w:type="dxa"/>
          </w:tcPr>
          <w:p w14:paraId="380BB42B"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10</w:t>
            </w:r>
          </w:p>
        </w:tc>
        <w:tc>
          <w:tcPr>
            <w:tcW w:w="5115" w:type="dxa"/>
          </w:tcPr>
          <w:p w14:paraId="340BB0A9"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2" w:type="dxa"/>
          </w:tcPr>
          <w:p w14:paraId="3F851178"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6EFC0CC5"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70</w:t>
            </w:r>
          </w:p>
        </w:tc>
        <w:tc>
          <w:tcPr>
            <w:tcW w:w="1276" w:type="dxa"/>
            <w:tcBorders>
              <w:left w:val="single" w:sz="4" w:space="0" w:color="auto"/>
              <w:right w:val="single" w:sz="4" w:space="0" w:color="auto"/>
            </w:tcBorders>
          </w:tcPr>
          <w:p w14:paraId="5682DC26"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65</w:t>
            </w:r>
          </w:p>
        </w:tc>
        <w:tc>
          <w:tcPr>
            <w:tcW w:w="1276" w:type="dxa"/>
            <w:tcBorders>
              <w:left w:val="single" w:sz="4" w:space="0" w:color="auto"/>
            </w:tcBorders>
          </w:tcPr>
          <w:p w14:paraId="75447DEF"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60</w:t>
            </w:r>
          </w:p>
        </w:tc>
      </w:tr>
      <w:tr w:rsidR="00677F75" w:rsidRPr="00373623" w14:paraId="7B0F2284" w14:textId="77777777" w:rsidTr="00E06F84">
        <w:trPr>
          <w:trHeight w:val="398"/>
        </w:trPr>
        <w:tc>
          <w:tcPr>
            <w:tcW w:w="556" w:type="dxa"/>
          </w:tcPr>
          <w:p w14:paraId="21210D64"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12</w:t>
            </w:r>
          </w:p>
        </w:tc>
        <w:tc>
          <w:tcPr>
            <w:tcW w:w="5115" w:type="dxa"/>
          </w:tcPr>
          <w:p w14:paraId="0C0B8A9A"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92" w:type="dxa"/>
          </w:tcPr>
          <w:p w14:paraId="31D0DE2F" w14:textId="77777777" w:rsidR="00677F75" w:rsidRPr="00373623" w:rsidRDefault="00677F75" w:rsidP="00373623">
            <w:pPr>
              <w:pStyle w:val="a9"/>
              <w:jc w:val="center"/>
              <w:rPr>
                <w:rFonts w:ascii="Times New Roman" w:hAnsi="Times New Roman" w:cs="Times New Roman"/>
              </w:rPr>
            </w:pPr>
          </w:p>
        </w:tc>
        <w:tc>
          <w:tcPr>
            <w:tcW w:w="1276" w:type="dxa"/>
            <w:tcBorders>
              <w:right w:val="single" w:sz="4" w:space="0" w:color="auto"/>
            </w:tcBorders>
          </w:tcPr>
          <w:p w14:paraId="34E8794E"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21,3</w:t>
            </w:r>
          </w:p>
        </w:tc>
        <w:tc>
          <w:tcPr>
            <w:tcW w:w="1276" w:type="dxa"/>
            <w:tcBorders>
              <w:left w:val="single" w:sz="4" w:space="0" w:color="auto"/>
              <w:right w:val="single" w:sz="4" w:space="0" w:color="auto"/>
            </w:tcBorders>
          </w:tcPr>
          <w:p w14:paraId="55828312"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21,3</w:t>
            </w:r>
          </w:p>
        </w:tc>
        <w:tc>
          <w:tcPr>
            <w:tcW w:w="1276" w:type="dxa"/>
            <w:tcBorders>
              <w:left w:val="single" w:sz="4" w:space="0" w:color="auto"/>
            </w:tcBorders>
          </w:tcPr>
          <w:p w14:paraId="0AEB2C4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18,5</w:t>
            </w:r>
          </w:p>
        </w:tc>
      </w:tr>
      <w:tr w:rsidR="00677F75" w:rsidRPr="00373623" w14:paraId="058F988A" w14:textId="77777777" w:rsidTr="00E06F84">
        <w:trPr>
          <w:trHeight w:val="398"/>
        </w:trPr>
        <w:tc>
          <w:tcPr>
            <w:tcW w:w="556" w:type="dxa"/>
          </w:tcPr>
          <w:p w14:paraId="0EAC2A07"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14</w:t>
            </w:r>
          </w:p>
        </w:tc>
        <w:tc>
          <w:tcPr>
            <w:tcW w:w="5115" w:type="dxa"/>
          </w:tcPr>
          <w:p w14:paraId="7DD4FC9F" w14:textId="77777777" w:rsidR="00677F75" w:rsidRPr="00373623" w:rsidRDefault="00677F75" w:rsidP="00373623">
            <w:pPr>
              <w:pStyle w:val="a9"/>
              <w:rPr>
                <w:rFonts w:ascii="Times New Roman" w:hAnsi="Times New Roman" w:cs="Times New Roman"/>
              </w:rPr>
            </w:pPr>
            <w:r w:rsidRPr="00373623">
              <w:rPr>
                <w:rFonts w:ascii="Times New Roman" w:hAnsi="Times New Roman" w:cs="Times New Roma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Pr>
          <w:p w14:paraId="6EEC54CC"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w:t>
            </w:r>
          </w:p>
        </w:tc>
        <w:tc>
          <w:tcPr>
            <w:tcW w:w="1276" w:type="dxa"/>
            <w:tcBorders>
              <w:right w:val="single" w:sz="4" w:space="0" w:color="auto"/>
            </w:tcBorders>
          </w:tcPr>
          <w:p w14:paraId="7B7E0BD2"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85</w:t>
            </w:r>
          </w:p>
        </w:tc>
        <w:tc>
          <w:tcPr>
            <w:tcW w:w="1276" w:type="dxa"/>
            <w:tcBorders>
              <w:left w:val="single" w:sz="4" w:space="0" w:color="auto"/>
              <w:right w:val="single" w:sz="4" w:space="0" w:color="auto"/>
            </w:tcBorders>
          </w:tcPr>
          <w:p w14:paraId="2D985EEB"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90</w:t>
            </w:r>
          </w:p>
        </w:tc>
        <w:tc>
          <w:tcPr>
            <w:tcW w:w="1276" w:type="dxa"/>
            <w:tcBorders>
              <w:left w:val="single" w:sz="4" w:space="0" w:color="auto"/>
            </w:tcBorders>
          </w:tcPr>
          <w:p w14:paraId="497E18F0" w14:textId="77777777" w:rsidR="00677F75" w:rsidRPr="00373623" w:rsidRDefault="00677F75" w:rsidP="00373623">
            <w:pPr>
              <w:pStyle w:val="a9"/>
              <w:jc w:val="center"/>
              <w:rPr>
                <w:rFonts w:ascii="Times New Roman" w:hAnsi="Times New Roman" w:cs="Times New Roman"/>
              </w:rPr>
            </w:pPr>
            <w:r w:rsidRPr="00373623">
              <w:rPr>
                <w:rFonts w:ascii="Times New Roman" w:hAnsi="Times New Roman" w:cs="Times New Roman"/>
              </w:rPr>
              <w:t>100</w:t>
            </w:r>
          </w:p>
        </w:tc>
      </w:tr>
    </w:tbl>
    <w:p w14:paraId="70DBA871" w14:textId="77777777" w:rsidR="00677F75" w:rsidRPr="00373623" w:rsidRDefault="00677F75" w:rsidP="00373623">
      <w:pPr>
        <w:pStyle w:val="a9"/>
        <w:rPr>
          <w:rFonts w:ascii="Times New Roman" w:hAnsi="Times New Roman" w:cs="Times New Roman"/>
        </w:rPr>
      </w:pPr>
    </w:p>
    <w:p w14:paraId="35D9EDBD" w14:textId="77777777" w:rsidR="00677F75" w:rsidRPr="00373623" w:rsidRDefault="00677F75" w:rsidP="00373623">
      <w:pPr>
        <w:pStyle w:val="a9"/>
        <w:rPr>
          <w:rFonts w:ascii="Times New Roman" w:hAnsi="Times New Roman" w:cs="Times New Roman"/>
        </w:rPr>
      </w:pPr>
    </w:p>
    <w:p w14:paraId="04823AB7" w14:textId="77777777" w:rsidR="00677F75" w:rsidRPr="009070A7" w:rsidRDefault="00677F75" w:rsidP="00677F75">
      <w:pPr>
        <w:pStyle w:val="a9"/>
        <w:rPr>
          <w:b/>
          <w:color w:val="FF0000"/>
          <w:sz w:val="28"/>
          <w:szCs w:val="28"/>
        </w:rPr>
      </w:pPr>
    </w:p>
    <w:p w14:paraId="69BB43BC" w14:textId="77777777" w:rsidR="00077C6A" w:rsidRDefault="00077C6A" w:rsidP="00077C6A">
      <w:pPr>
        <w:pStyle w:val="a9"/>
        <w:jc w:val="center"/>
        <w:rPr>
          <w:rFonts w:ascii="Times New Roman" w:hAnsi="Times New Roman" w:cs="Times New Roman"/>
          <w:b/>
          <w:bCs/>
          <w:sz w:val="28"/>
          <w:szCs w:val="28"/>
        </w:rPr>
      </w:pPr>
    </w:p>
    <w:p w14:paraId="5DFCF599" w14:textId="77777777" w:rsidR="005545BE" w:rsidRDefault="005545BE" w:rsidP="00077C6A">
      <w:pPr>
        <w:pStyle w:val="a9"/>
        <w:jc w:val="center"/>
        <w:rPr>
          <w:rFonts w:ascii="Times New Roman" w:hAnsi="Times New Roman" w:cs="Times New Roman"/>
          <w:b/>
          <w:bCs/>
          <w:sz w:val="28"/>
          <w:szCs w:val="28"/>
        </w:rPr>
      </w:pPr>
    </w:p>
    <w:p w14:paraId="1EADA2B3" w14:textId="77777777" w:rsidR="005545BE" w:rsidRDefault="005545BE" w:rsidP="00077C6A">
      <w:pPr>
        <w:pStyle w:val="a9"/>
        <w:jc w:val="center"/>
        <w:rPr>
          <w:rFonts w:ascii="Times New Roman" w:hAnsi="Times New Roman" w:cs="Times New Roman"/>
          <w:b/>
          <w:bCs/>
          <w:sz w:val="28"/>
          <w:szCs w:val="28"/>
        </w:rPr>
      </w:pPr>
    </w:p>
    <w:p w14:paraId="00168F72" w14:textId="77777777" w:rsidR="005545BE" w:rsidRDefault="005545BE" w:rsidP="00077C6A">
      <w:pPr>
        <w:pStyle w:val="a9"/>
        <w:jc w:val="center"/>
        <w:rPr>
          <w:rFonts w:ascii="Times New Roman" w:hAnsi="Times New Roman" w:cs="Times New Roman"/>
          <w:b/>
          <w:bCs/>
          <w:sz w:val="28"/>
          <w:szCs w:val="28"/>
        </w:rPr>
      </w:pPr>
    </w:p>
    <w:p w14:paraId="4C475C80" w14:textId="77777777" w:rsidR="005545BE" w:rsidRDefault="005545BE" w:rsidP="00077C6A">
      <w:pPr>
        <w:pStyle w:val="a9"/>
        <w:jc w:val="center"/>
        <w:rPr>
          <w:rFonts w:ascii="Times New Roman" w:hAnsi="Times New Roman" w:cs="Times New Roman"/>
          <w:b/>
          <w:bCs/>
          <w:sz w:val="28"/>
          <w:szCs w:val="28"/>
        </w:rPr>
      </w:pPr>
    </w:p>
    <w:p w14:paraId="6D3946C7" w14:textId="77777777" w:rsidR="005545BE" w:rsidRDefault="005545BE" w:rsidP="00077C6A">
      <w:pPr>
        <w:pStyle w:val="a9"/>
        <w:jc w:val="center"/>
        <w:rPr>
          <w:rFonts w:ascii="Times New Roman" w:hAnsi="Times New Roman" w:cs="Times New Roman"/>
          <w:b/>
          <w:bCs/>
          <w:sz w:val="28"/>
          <w:szCs w:val="28"/>
        </w:rPr>
      </w:pPr>
    </w:p>
    <w:p w14:paraId="15024D9E" w14:textId="77777777" w:rsidR="005545BE" w:rsidRDefault="005545BE" w:rsidP="00077C6A">
      <w:pPr>
        <w:pStyle w:val="a9"/>
        <w:jc w:val="center"/>
        <w:rPr>
          <w:rFonts w:ascii="Times New Roman" w:hAnsi="Times New Roman" w:cs="Times New Roman"/>
          <w:b/>
          <w:bCs/>
          <w:sz w:val="28"/>
          <w:szCs w:val="28"/>
        </w:rPr>
      </w:pPr>
    </w:p>
    <w:p w14:paraId="0318CEDE" w14:textId="77777777" w:rsidR="005545BE" w:rsidRDefault="005545BE" w:rsidP="00077C6A">
      <w:pPr>
        <w:pStyle w:val="a9"/>
        <w:jc w:val="center"/>
        <w:rPr>
          <w:rFonts w:ascii="Times New Roman" w:hAnsi="Times New Roman" w:cs="Times New Roman"/>
          <w:b/>
          <w:bCs/>
          <w:sz w:val="28"/>
          <w:szCs w:val="28"/>
        </w:rPr>
      </w:pPr>
    </w:p>
    <w:p w14:paraId="40383B60" w14:textId="77777777" w:rsidR="005545BE" w:rsidRDefault="005545BE" w:rsidP="00077C6A">
      <w:pPr>
        <w:pStyle w:val="a9"/>
        <w:jc w:val="center"/>
        <w:rPr>
          <w:rFonts w:ascii="Times New Roman" w:hAnsi="Times New Roman" w:cs="Times New Roman"/>
          <w:b/>
          <w:bCs/>
          <w:sz w:val="28"/>
          <w:szCs w:val="28"/>
        </w:rPr>
      </w:pPr>
    </w:p>
    <w:p w14:paraId="7206B008" w14:textId="77777777" w:rsidR="005545BE" w:rsidRDefault="005545BE" w:rsidP="00077C6A">
      <w:pPr>
        <w:pStyle w:val="a9"/>
        <w:jc w:val="center"/>
        <w:rPr>
          <w:rFonts w:ascii="Times New Roman" w:hAnsi="Times New Roman" w:cs="Times New Roman"/>
          <w:b/>
          <w:bCs/>
          <w:sz w:val="28"/>
          <w:szCs w:val="28"/>
        </w:rPr>
      </w:pPr>
    </w:p>
    <w:p w14:paraId="5018D0A5" w14:textId="77777777" w:rsidR="005545BE" w:rsidRDefault="005545BE" w:rsidP="00077C6A">
      <w:pPr>
        <w:pStyle w:val="a9"/>
        <w:jc w:val="center"/>
        <w:rPr>
          <w:rFonts w:ascii="Times New Roman" w:hAnsi="Times New Roman" w:cs="Times New Roman"/>
          <w:b/>
          <w:bCs/>
          <w:sz w:val="28"/>
          <w:szCs w:val="28"/>
        </w:rPr>
      </w:pPr>
    </w:p>
    <w:p w14:paraId="71ED92F8" w14:textId="77777777" w:rsidR="005545BE" w:rsidRDefault="005545BE" w:rsidP="00077C6A">
      <w:pPr>
        <w:pStyle w:val="a9"/>
        <w:jc w:val="center"/>
        <w:rPr>
          <w:rFonts w:ascii="Times New Roman" w:hAnsi="Times New Roman" w:cs="Times New Roman"/>
          <w:b/>
          <w:bCs/>
          <w:sz w:val="28"/>
          <w:szCs w:val="28"/>
        </w:rPr>
      </w:pPr>
    </w:p>
    <w:p w14:paraId="405A5979" w14:textId="77777777" w:rsidR="005545BE" w:rsidRDefault="005545BE" w:rsidP="009C2730">
      <w:pPr>
        <w:pStyle w:val="a9"/>
        <w:rPr>
          <w:rFonts w:ascii="Times New Roman" w:hAnsi="Times New Roman" w:cs="Times New Roman"/>
          <w:b/>
          <w:bCs/>
          <w:sz w:val="28"/>
          <w:szCs w:val="28"/>
        </w:rPr>
      </w:pPr>
    </w:p>
    <w:p w14:paraId="131323CC" w14:textId="5E5D678C" w:rsidR="00677F75" w:rsidRDefault="00677F75" w:rsidP="00077C6A">
      <w:pPr>
        <w:pStyle w:val="a9"/>
        <w:jc w:val="center"/>
        <w:rPr>
          <w:rFonts w:ascii="Times New Roman" w:hAnsi="Times New Roman" w:cs="Times New Roman"/>
          <w:b/>
          <w:bCs/>
          <w:sz w:val="28"/>
          <w:szCs w:val="28"/>
        </w:rPr>
      </w:pPr>
      <w:r w:rsidRPr="00077C6A">
        <w:rPr>
          <w:rFonts w:ascii="Times New Roman" w:hAnsi="Times New Roman" w:cs="Times New Roman"/>
          <w:b/>
          <w:bCs/>
          <w:sz w:val="28"/>
          <w:szCs w:val="28"/>
        </w:rPr>
        <w:lastRenderedPageBreak/>
        <w:t>Здравоохранение.</w:t>
      </w:r>
    </w:p>
    <w:p w14:paraId="3DB3689F" w14:textId="77777777" w:rsidR="00045DFF" w:rsidRDefault="00045DFF" w:rsidP="00077C6A">
      <w:pPr>
        <w:pStyle w:val="a9"/>
        <w:jc w:val="center"/>
        <w:rPr>
          <w:rFonts w:ascii="Times New Roman" w:hAnsi="Times New Roman" w:cs="Times New Roman"/>
          <w:b/>
          <w:bCs/>
          <w:sz w:val="28"/>
          <w:szCs w:val="28"/>
        </w:rPr>
      </w:pPr>
    </w:p>
    <w:p w14:paraId="60510E1E" w14:textId="677AA759" w:rsidR="00677F75" w:rsidRPr="00045DFF" w:rsidRDefault="00045DFF" w:rsidP="00045DFF">
      <w:pPr>
        <w:pStyle w:val="a9"/>
        <w:tabs>
          <w:tab w:val="left" w:pos="807"/>
        </w:tabs>
        <w:ind w:firstLine="709"/>
        <w:jc w:val="both"/>
        <w:rPr>
          <w:rFonts w:ascii="Times New Roman" w:hAnsi="Times New Roman" w:cs="Times New Roman"/>
          <w:b/>
          <w:bCs/>
          <w:sz w:val="28"/>
          <w:szCs w:val="28"/>
        </w:rPr>
      </w:pPr>
      <w:r w:rsidRPr="00045DFF">
        <w:rPr>
          <w:rFonts w:ascii="Times New Roman" w:hAnsi="Times New Roman" w:cs="Times New Roman"/>
          <w:sz w:val="28"/>
          <w:szCs w:val="28"/>
        </w:rPr>
        <w:t>Несмотря на перевод районного здравоохранения на республиканский уровень, организация и качество оказания услуг здравоохранения занимают важное место в социально-экономическом развитии района.</w:t>
      </w:r>
    </w:p>
    <w:p w14:paraId="209779E7"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На территории Дербентского района функционируют 41 медицинское учреждение, в том числе Районная консультативная поликлиника, 6 участковых больниц, 13 врачебных амбулаторий и 21 ФАП и ФП.</w:t>
      </w:r>
    </w:p>
    <w:p w14:paraId="6E2C670F"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 xml:space="preserve">Фактическая мощность амбулаторно-поликлинических учреждений </w:t>
      </w:r>
      <w:proofErr w:type="gramStart"/>
      <w:r w:rsidRPr="00077C6A">
        <w:rPr>
          <w:rFonts w:ascii="Times New Roman" w:hAnsi="Times New Roman" w:cs="Times New Roman"/>
          <w:sz w:val="28"/>
          <w:szCs w:val="28"/>
        </w:rPr>
        <w:t>всего  посещающих</w:t>
      </w:r>
      <w:proofErr w:type="gramEnd"/>
      <w:r w:rsidRPr="00077C6A">
        <w:rPr>
          <w:rFonts w:ascii="Times New Roman" w:hAnsi="Times New Roman" w:cs="Times New Roman"/>
          <w:sz w:val="28"/>
          <w:szCs w:val="28"/>
        </w:rPr>
        <w:t xml:space="preserve"> смену составило – 1 325.</w:t>
      </w:r>
    </w:p>
    <w:p w14:paraId="387AA9FA"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 xml:space="preserve">Численность работников учреждений здравоохранения всего: 913 чел., из них 172 врачей, 519 среднего персонала, и 222 ед. прочего персонала </w:t>
      </w:r>
    </w:p>
    <w:p w14:paraId="54D7BBA7"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В том числе:</w:t>
      </w:r>
    </w:p>
    <w:p w14:paraId="7346DBB8"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Обеспеченность населения врачами (на 10 тыс. чел.) составило- 16,7 ед.</w:t>
      </w:r>
    </w:p>
    <w:p w14:paraId="00680AD3"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Обеспеченность населения средним медперсоналом (на 10 тыс. чел.) составило- 50,5 ед.</w:t>
      </w:r>
    </w:p>
    <w:p w14:paraId="3273E033"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Обслуживаемое население района составляет 102 025 человек. Из них детское население от 0 до 17 лет – 29 982, взрослое население 72 043.</w:t>
      </w:r>
    </w:p>
    <w:p w14:paraId="226CCA10"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В дальнейшем планируется проведение ремонта фельдшерско- акушерских пунктов и реконструкция сельской врачебной амбулатории с. Хазар. Приобретено медицинское оборудование на сумму более 8,0 млн. рублей, что дало возможность качественно улучшить лабораторно-инструментальные исследования и раннее выявление многих заболеваний.</w:t>
      </w:r>
    </w:p>
    <w:p w14:paraId="42909F41" w14:textId="77777777" w:rsidR="00677F75" w:rsidRPr="00077C6A"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Число случаев смерти в возрасте до 65 лет на 100 тысяч человек планируется снизить за счет проведения дополнительной диспансеризации, усиления профилактической работы, ранней диагностики заболеваний.</w:t>
      </w:r>
    </w:p>
    <w:p w14:paraId="413A597A" w14:textId="51BA8A4F" w:rsidR="00677F75" w:rsidRDefault="00677F75" w:rsidP="00077C6A">
      <w:pPr>
        <w:pStyle w:val="a9"/>
        <w:ind w:firstLine="709"/>
        <w:jc w:val="both"/>
        <w:rPr>
          <w:rFonts w:ascii="Times New Roman" w:hAnsi="Times New Roman" w:cs="Times New Roman"/>
          <w:sz w:val="28"/>
          <w:szCs w:val="28"/>
        </w:rPr>
      </w:pPr>
      <w:r w:rsidRPr="00077C6A">
        <w:rPr>
          <w:rFonts w:ascii="Times New Roman" w:hAnsi="Times New Roman" w:cs="Times New Roman"/>
          <w:sz w:val="28"/>
          <w:szCs w:val="28"/>
        </w:rPr>
        <w:t xml:space="preserve">Диспансеризация детского населения выполнена на 100%, а диспансеризация взрослого населения на 87%, что являются хорошими показателями.  Санитарно-демографические показатели в районе демонстрируют общереспубликанскую тенденцию с постепенной положительной динамикой. </w:t>
      </w:r>
    </w:p>
    <w:p w14:paraId="7687877E" w14:textId="77777777" w:rsidR="00677F75" w:rsidRPr="00373623" w:rsidRDefault="00677F75" w:rsidP="00373623">
      <w:pPr>
        <w:pStyle w:val="a9"/>
        <w:rPr>
          <w:rFonts w:ascii="Times New Roman" w:hAnsi="Times New Roman" w:cs="Times New Roman"/>
        </w:rPr>
      </w:pPr>
    </w:p>
    <w:tbl>
      <w:tblPr>
        <w:tblStyle w:val="a7"/>
        <w:tblW w:w="9498" w:type="dxa"/>
        <w:tblInd w:w="-289" w:type="dxa"/>
        <w:tblLayout w:type="fixed"/>
        <w:tblLook w:val="04A0" w:firstRow="1" w:lastRow="0" w:firstColumn="1" w:lastColumn="0" w:noHBand="0" w:noVBand="1"/>
      </w:tblPr>
      <w:tblGrid>
        <w:gridCol w:w="3970"/>
        <w:gridCol w:w="1276"/>
        <w:gridCol w:w="1417"/>
        <w:gridCol w:w="1276"/>
        <w:gridCol w:w="1559"/>
      </w:tblGrid>
      <w:tr w:rsidR="00677F75" w:rsidRPr="00373623" w14:paraId="33DA7CCB" w14:textId="77777777" w:rsidTr="00E06F84">
        <w:trPr>
          <w:trHeight w:val="511"/>
        </w:trPr>
        <w:tc>
          <w:tcPr>
            <w:tcW w:w="3970" w:type="dxa"/>
          </w:tcPr>
          <w:p w14:paraId="4865D560" w14:textId="77777777" w:rsidR="00677F75" w:rsidRPr="00077C6A" w:rsidRDefault="00677F75" w:rsidP="00077C6A">
            <w:pPr>
              <w:pStyle w:val="a9"/>
              <w:jc w:val="center"/>
              <w:rPr>
                <w:rFonts w:ascii="Times New Roman" w:hAnsi="Times New Roman" w:cs="Times New Roman"/>
                <w:b/>
                <w:bCs/>
              </w:rPr>
            </w:pPr>
            <w:r w:rsidRPr="00077C6A">
              <w:rPr>
                <w:rFonts w:ascii="Times New Roman" w:hAnsi="Times New Roman" w:cs="Times New Roman"/>
                <w:b/>
                <w:bCs/>
              </w:rPr>
              <w:t>Среднемесячная начисленная заработная плата работников муниципальных учреждений здравоохранения в том числе:</w:t>
            </w:r>
          </w:p>
        </w:tc>
        <w:tc>
          <w:tcPr>
            <w:tcW w:w="1276" w:type="dxa"/>
          </w:tcPr>
          <w:p w14:paraId="05B78D3C" w14:textId="77777777" w:rsidR="00677F75" w:rsidRPr="00077C6A" w:rsidRDefault="00677F75" w:rsidP="00077C6A">
            <w:pPr>
              <w:pStyle w:val="a9"/>
              <w:jc w:val="center"/>
              <w:rPr>
                <w:rFonts w:ascii="Times New Roman" w:hAnsi="Times New Roman" w:cs="Times New Roman"/>
                <w:b/>
                <w:bCs/>
              </w:rPr>
            </w:pPr>
            <w:r w:rsidRPr="00077C6A">
              <w:rPr>
                <w:rFonts w:ascii="Times New Roman" w:hAnsi="Times New Roman" w:cs="Times New Roman"/>
                <w:b/>
                <w:bCs/>
              </w:rPr>
              <w:t>Ед. из.</w:t>
            </w:r>
          </w:p>
        </w:tc>
        <w:tc>
          <w:tcPr>
            <w:tcW w:w="1417" w:type="dxa"/>
            <w:tcBorders>
              <w:right w:val="single" w:sz="4" w:space="0" w:color="auto"/>
            </w:tcBorders>
          </w:tcPr>
          <w:p w14:paraId="6DB1E39A" w14:textId="77777777" w:rsidR="00677F75" w:rsidRPr="00077C6A" w:rsidRDefault="00677F75" w:rsidP="00077C6A">
            <w:pPr>
              <w:pStyle w:val="a9"/>
              <w:jc w:val="center"/>
              <w:rPr>
                <w:rFonts w:ascii="Times New Roman" w:hAnsi="Times New Roman" w:cs="Times New Roman"/>
                <w:b/>
                <w:bCs/>
              </w:rPr>
            </w:pPr>
            <w:r w:rsidRPr="00077C6A">
              <w:rPr>
                <w:rFonts w:ascii="Times New Roman" w:hAnsi="Times New Roman" w:cs="Times New Roman"/>
                <w:b/>
                <w:bCs/>
              </w:rPr>
              <w:t>Прогноз на 2025 г.</w:t>
            </w:r>
          </w:p>
        </w:tc>
        <w:tc>
          <w:tcPr>
            <w:tcW w:w="1276" w:type="dxa"/>
            <w:tcBorders>
              <w:left w:val="single" w:sz="4" w:space="0" w:color="auto"/>
              <w:right w:val="single" w:sz="4" w:space="0" w:color="auto"/>
            </w:tcBorders>
          </w:tcPr>
          <w:p w14:paraId="5C757C9C" w14:textId="77777777" w:rsidR="00677F75" w:rsidRPr="00077C6A" w:rsidRDefault="00677F75" w:rsidP="00077C6A">
            <w:pPr>
              <w:pStyle w:val="a9"/>
              <w:jc w:val="center"/>
              <w:rPr>
                <w:rFonts w:ascii="Times New Roman" w:hAnsi="Times New Roman" w:cs="Times New Roman"/>
                <w:b/>
                <w:bCs/>
              </w:rPr>
            </w:pPr>
            <w:r w:rsidRPr="00077C6A">
              <w:rPr>
                <w:rFonts w:ascii="Times New Roman" w:hAnsi="Times New Roman" w:cs="Times New Roman"/>
                <w:b/>
                <w:bCs/>
              </w:rPr>
              <w:t>Прогноз на 2026 г.</w:t>
            </w:r>
          </w:p>
        </w:tc>
        <w:tc>
          <w:tcPr>
            <w:tcW w:w="1559" w:type="dxa"/>
            <w:tcBorders>
              <w:left w:val="single" w:sz="4" w:space="0" w:color="auto"/>
              <w:right w:val="single" w:sz="4" w:space="0" w:color="auto"/>
            </w:tcBorders>
          </w:tcPr>
          <w:p w14:paraId="223A5BA5" w14:textId="77777777" w:rsidR="00677F75" w:rsidRPr="00077C6A" w:rsidRDefault="00677F75" w:rsidP="00077C6A">
            <w:pPr>
              <w:pStyle w:val="a9"/>
              <w:jc w:val="center"/>
              <w:rPr>
                <w:rFonts w:ascii="Times New Roman" w:hAnsi="Times New Roman" w:cs="Times New Roman"/>
                <w:b/>
                <w:bCs/>
              </w:rPr>
            </w:pPr>
            <w:r w:rsidRPr="00077C6A">
              <w:rPr>
                <w:rFonts w:ascii="Times New Roman" w:hAnsi="Times New Roman" w:cs="Times New Roman"/>
                <w:b/>
                <w:bCs/>
              </w:rPr>
              <w:t>Прогноз на 2027 г.</w:t>
            </w:r>
          </w:p>
        </w:tc>
      </w:tr>
      <w:tr w:rsidR="00677F75" w:rsidRPr="00373623" w14:paraId="7E85495B" w14:textId="77777777" w:rsidTr="00E06F84">
        <w:trPr>
          <w:trHeight w:val="511"/>
        </w:trPr>
        <w:tc>
          <w:tcPr>
            <w:tcW w:w="3970" w:type="dxa"/>
          </w:tcPr>
          <w:p w14:paraId="5FF245E5"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Врачей</w:t>
            </w:r>
          </w:p>
        </w:tc>
        <w:tc>
          <w:tcPr>
            <w:tcW w:w="1276" w:type="dxa"/>
          </w:tcPr>
          <w:p w14:paraId="6C704D56"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руб.</w:t>
            </w:r>
          </w:p>
        </w:tc>
        <w:tc>
          <w:tcPr>
            <w:tcW w:w="1417" w:type="dxa"/>
            <w:tcBorders>
              <w:right w:val="single" w:sz="4" w:space="0" w:color="auto"/>
            </w:tcBorders>
          </w:tcPr>
          <w:p w14:paraId="2B53D2B5"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53 710</w:t>
            </w:r>
          </w:p>
        </w:tc>
        <w:tc>
          <w:tcPr>
            <w:tcW w:w="1276" w:type="dxa"/>
            <w:tcBorders>
              <w:left w:val="single" w:sz="4" w:space="0" w:color="auto"/>
              <w:right w:val="single" w:sz="4" w:space="0" w:color="auto"/>
            </w:tcBorders>
          </w:tcPr>
          <w:p w14:paraId="49C723F9"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54 100</w:t>
            </w:r>
          </w:p>
        </w:tc>
        <w:tc>
          <w:tcPr>
            <w:tcW w:w="1559" w:type="dxa"/>
            <w:tcBorders>
              <w:left w:val="single" w:sz="4" w:space="0" w:color="auto"/>
              <w:right w:val="single" w:sz="4" w:space="0" w:color="auto"/>
            </w:tcBorders>
          </w:tcPr>
          <w:p w14:paraId="77BBE677"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55 200</w:t>
            </w:r>
          </w:p>
        </w:tc>
      </w:tr>
      <w:tr w:rsidR="00677F75" w:rsidRPr="00373623" w14:paraId="0320D29D" w14:textId="77777777" w:rsidTr="00E06F84">
        <w:trPr>
          <w:trHeight w:val="511"/>
        </w:trPr>
        <w:tc>
          <w:tcPr>
            <w:tcW w:w="3970" w:type="dxa"/>
          </w:tcPr>
          <w:p w14:paraId="5A5C1813"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Среднего медперсонала</w:t>
            </w:r>
          </w:p>
        </w:tc>
        <w:tc>
          <w:tcPr>
            <w:tcW w:w="1276" w:type="dxa"/>
          </w:tcPr>
          <w:p w14:paraId="1A148006"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руб.</w:t>
            </w:r>
          </w:p>
        </w:tc>
        <w:tc>
          <w:tcPr>
            <w:tcW w:w="1417" w:type="dxa"/>
            <w:tcBorders>
              <w:right w:val="single" w:sz="4" w:space="0" w:color="auto"/>
            </w:tcBorders>
          </w:tcPr>
          <w:p w14:paraId="1F8027F8"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27 260</w:t>
            </w:r>
          </w:p>
        </w:tc>
        <w:tc>
          <w:tcPr>
            <w:tcW w:w="1276" w:type="dxa"/>
            <w:tcBorders>
              <w:left w:val="single" w:sz="4" w:space="0" w:color="auto"/>
              <w:right w:val="single" w:sz="4" w:space="0" w:color="auto"/>
            </w:tcBorders>
          </w:tcPr>
          <w:p w14:paraId="128A1B01"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27 800</w:t>
            </w:r>
          </w:p>
        </w:tc>
        <w:tc>
          <w:tcPr>
            <w:tcW w:w="1559" w:type="dxa"/>
            <w:tcBorders>
              <w:left w:val="single" w:sz="4" w:space="0" w:color="auto"/>
              <w:right w:val="single" w:sz="4" w:space="0" w:color="auto"/>
            </w:tcBorders>
          </w:tcPr>
          <w:p w14:paraId="573ABAE5"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28 100</w:t>
            </w:r>
          </w:p>
        </w:tc>
      </w:tr>
      <w:tr w:rsidR="00677F75" w:rsidRPr="00373623" w14:paraId="14A058C3" w14:textId="77777777" w:rsidTr="00E06F84">
        <w:trPr>
          <w:trHeight w:val="511"/>
        </w:trPr>
        <w:tc>
          <w:tcPr>
            <w:tcW w:w="3970" w:type="dxa"/>
          </w:tcPr>
          <w:p w14:paraId="1D3C8856"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Прочего персонала</w:t>
            </w:r>
          </w:p>
        </w:tc>
        <w:tc>
          <w:tcPr>
            <w:tcW w:w="1276" w:type="dxa"/>
          </w:tcPr>
          <w:p w14:paraId="364700AB"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руб.</w:t>
            </w:r>
          </w:p>
        </w:tc>
        <w:tc>
          <w:tcPr>
            <w:tcW w:w="1417" w:type="dxa"/>
            <w:tcBorders>
              <w:right w:val="single" w:sz="4" w:space="0" w:color="auto"/>
            </w:tcBorders>
          </w:tcPr>
          <w:p w14:paraId="5CF17E28"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23 750</w:t>
            </w:r>
          </w:p>
        </w:tc>
        <w:tc>
          <w:tcPr>
            <w:tcW w:w="1276" w:type="dxa"/>
            <w:tcBorders>
              <w:left w:val="single" w:sz="4" w:space="0" w:color="auto"/>
              <w:right w:val="single" w:sz="4" w:space="0" w:color="auto"/>
            </w:tcBorders>
          </w:tcPr>
          <w:p w14:paraId="37819CCC"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24 150</w:t>
            </w:r>
          </w:p>
        </w:tc>
        <w:tc>
          <w:tcPr>
            <w:tcW w:w="1559" w:type="dxa"/>
            <w:tcBorders>
              <w:left w:val="single" w:sz="4" w:space="0" w:color="auto"/>
              <w:right w:val="single" w:sz="4" w:space="0" w:color="auto"/>
            </w:tcBorders>
          </w:tcPr>
          <w:p w14:paraId="026916E7" w14:textId="77777777" w:rsidR="00677F75" w:rsidRPr="00373623" w:rsidRDefault="00677F75" w:rsidP="00077C6A">
            <w:pPr>
              <w:pStyle w:val="a9"/>
              <w:jc w:val="center"/>
              <w:rPr>
                <w:rFonts w:ascii="Times New Roman" w:hAnsi="Times New Roman" w:cs="Times New Roman"/>
              </w:rPr>
            </w:pPr>
            <w:r w:rsidRPr="00373623">
              <w:rPr>
                <w:rFonts w:ascii="Times New Roman" w:hAnsi="Times New Roman" w:cs="Times New Roman"/>
              </w:rPr>
              <w:t>24 670</w:t>
            </w:r>
          </w:p>
        </w:tc>
      </w:tr>
    </w:tbl>
    <w:p w14:paraId="6679F733" w14:textId="77777777" w:rsidR="00677F75" w:rsidRPr="00373623" w:rsidRDefault="00677F75" w:rsidP="00373623">
      <w:pPr>
        <w:pStyle w:val="a9"/>
        <w:rPr>
          <w:rFonts w:ascii="Times New Roman" w:hAnsi="Times New Roman" w:cs="Times New Roman"/>
        </w:rPr>
      </w:pPr>
    </w:p>
    <w:p w14:paraId="679CC4E8" w14:textId="77777777" w:rsidR="00077C6A" w:rsidRDefault="00077C6A" w:rsidP="00677F75">
      <w:pPr>
        <w:pStyle w:val="ab"/>
        <w:spacing w:before="0" w:beforeAutospacing="0" w:after="0" w:afterAutospacing="0" w:line="360" w:lineRule="auto"/>
        <w:ind w:firstLine="709"/>
        <w:jc w:val="both"/>
        <w:rPr>
          <w:rFonts w:eastAsia="Calibri"/>
          <w:b/>
          <w:sz w:val="28"/>
          <w:szCs w:val="28"/>
        </w:rPr>
      </w:pPr>
    </w:p>
    <w:p w14:paraId="590EF234" w14:textId="77777777" w:rsidR="00A07684" w:rsidRDefault="00A07684" w:rsidP="00677F75">
      <w:pPr>
        <w:pStyle w:val="ab"/>
        <w:spacing w:before="0" w:beforeAutospacing="0" w:after="0" w:afterAutospacing="0" w:line="360" w:lineRule="auto"/>
        <w:ind w:firstLine="709"/>
        <w:jc w:val="both"/>
        <w:rPr>
          <w:rFonts w:eastAsia="Calibri"/>
          <w:b/>
          <w:sz w:val="28"/>
          <w:szCs w:val="28"/>
        </w:rPr>
      </w:pPr>
    </w:p>
    <w:p w14:paraId="09A7DC98" w14:textId="77777777" w:rsidR="00A07684" w:rsidRDefault="00A07684" w:rsidP="00677F75">
      <w:pPr>
        <w:pStyle w:val="ab"/>
        <w:spacing w:before="0" w:beforeAutospacing="0" w:after="0" w:afterAutospacing="0" w:line="360" w:lineRule="auto"/>
        <w:ind w:firstLine="709"/>
        <w:jc w:val="both"/>
        <w:rPr>
          <w:rFonts w:eastAsia="Calibri"/>
          <w:b/>
          <w:sz w:val="28"/>
          <w:szCs w:val="28"/>
        </w:rPr>
      </w:pPr>
    </w:p>
    <w:p w14:paraId="62F3DA19" w14:textId="77777777" w:rsidR="00A07684" w:rsidRDefault="00A07684" w:rsidP="00677F75">
      <w:pPr>
        <w:pStyle w:val="ab"/>
        <w:spacing w:before="0" w:beforeAutospacing="0" w:after="0" w:afterAutospacing="0" w:line="360" w:lineRule="auto"/>
        <w:ind w:firstLine="709"/>
        <w:jc w:val="both"/>
        <w:rPr>
          <w:rFonts w:eastAsia="Calibri"/>
          <w:b/>
          <w:sz w:val="28"/>
          <w:szCs w:val="28"/>
        </w:rPr>
      </w:pPr>
    </w:p>
    <w:p w14:paraId="474A5237" w14:textId="07C67143" w:rsidR="00677F75" w:rsidRDefault="00677F75" w:rsidP="009C2730">
      <w:pPr>
        <w:pStyle w:val="ab"/>
        <w:spacing w:before="0" w:beforeAutospacing="0" w:after="0" w:afterAutospacing="0" w:line="360" w:lineRule="auto"/>
        <w:ind w:firstLine="709"/>
        <w:jc w:val="center"/>
        <w:rPr>
          <w:rFonts w:eastAsia="Calibri"/>
          <w:b/>
          <w:sz w:val="28"/>
          <w:szCs w:val="28"/>
        </w:rPr>
      </w:pPr>
      <w:r w:rsidRPr="00414D4C">
        <w:rPr>
          <w:rFonts w:eastAsia="Calibri"/>
          <w:b/>
          <w:sz w:val="28"/>
          <w:szCs w:val="28"/>
        </w:rPr>
        <w:t>Малое предпринимательство и потребительский рынок.</w:t>
      </w:r>
    </w:p>
    <w:p w14:paraId="0940E8B7"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Численность субъектов малого и среднего предпринимательства, зарегистрированных в Дербентском районе, согласно данным единого реестра субъектов малого и среднего предпринимательства Федеральной налоговой службы по состоянию </w:t>
      </w:r>
      <w:r w:rsidRPr="00373623">
        <w:rPr>
          <w:rFonts w:ascii="Times New Roman" w:hAnsi="Times New Roman" w:cs="Times New Roman"/>
          <w:b/>
          <w:sz w:val="28"/>
          <w:szCs w:val="28"/>
        </w:rPr>
        <w:t>на 01.09.2024 составляет – 1492</w:t>
      </w:r>
      <w:r w:rsidRPr="00373623">
        <w:rPr>
          <w:rFonts w:ascii="Times New Roman" w:hAnsi="Times New Roman" w:cs="Times New Roman"/>
          <w:sz w:val="28"/>
          <w:szCs w:val="28"/>
        </w:rPr>
        <w:t>, из них:</w:t>
      </w:r>
    </w:p>
    <w:p w14:paraId="1A2C7B11"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индивидуальных предпринимателей – 1317</w:t>
      </w:r>
      <w:r w:rsidRPr="00373623">
        <w:rPr>
          <w:rFonts w:ascii="Times New Roman" w:hAnsi="Times New Roman" w:cs="Times New Roman"/>
          <w:b/>
          <w:sz w:val="28"/>
          <w:szCs w:val="28"/>
        </w:rPr>
        <w:t>;</w:t>
      </w:r>
      <w:r w:rsidRPr="00373623">
        <w:rPr>
          <w:rFonts w:ascii="Times New Roman" w:hAnsi="Times New Roman" w:cs="Times New Roman"/>
          <w:sz w:val="28"/>
          <w:szCs w:val="28"/>
        </w:rPr>
        <w:t xml:space="preserve"> </w:t>
      </w:r>
    </w:p>
    <w:p w14:paraId="3779F2B3" w14:textId="77777777" w:rsidR="00677F75" w:rsidRPr="00373623" w:rsidRDefault="00677F75" w:rsidP="00373623">
      <w:pPr>
        <w:pStyle w:val="a9"/>
        <w:ind w:firstLine="851"/>
        <w:jc w:val="both"/>
        <w:rPr>
          <w:rFonts w:ascii="Times New Roman" w:hAnsi="Times New Roman" w:cs="Times New Roman"/>
          <w:b/>
          <w:color w:val="FF0000"/>
          <w:sz w:val="28"/>
          <w:szCs w:val="28"/>
        </w:rPr>
      </w:pPr>
      <w:r w:rsidRPr="00373623">
        <w:rPr>
          <w:rFonts w:ascii="Times New Roman" w:hAnsi="Times New Roman" w:cs="Times New Roman"/>
          <w:sz w:val="28"/>
          <w:szCs w:val="28"/>
        </w:rPr>
        <w:t>- юридических лиц – 175.</w:t>
      </w:r>
      <w:r w:rsidRPr="00373623">
        <w:rPr>
          <w:rFonts w:ascii="Times New Roman" w:hAnsi="Times New Roman" w:cs="Times New Roman"/>
          <w:b/>
          <w:color w:val="FF0000"/>
          <w:sz w:val="28"/>
          <w:szCs w:val="28"/>
        </w:rPr>
        <w:t xml:space="preserve"> </w:t>
      </w:r>
    </w:p>
    <w:p w14:paraId="5C60875B"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В результате проводимой работы по снижению неформальной занятости по состоянию на 1 сентября 2024 года всего, поставлено на налоговый 333 индивидуальных предпринимателя.</w:t>
      </w:r>
    </w:p>
    <w:p w14:paraId="7E358F16"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        Также сотрудниками ОМВД по Дербентскому району </w:t>
      </w:r>
      <w:r w:rsidRPr="00373623">
        <w:rPr>
          <w:rFonts w:ascii="Times New Roman" w:hAnsi="Times New Roman" w:cs="Times New Roman"/>
          <w:b/>
          <w:sz w:val="28"/>
          <w:szCs w:val="28"/>
        </w:rPr>
        <w:t>составлено 475 административных протоколов</w:t>
      </w:r>
      <w:r w:rsidRPr="00373623">
        <w:rPr>
          <w:rFonts w:ascii="Times New Roman" w:hAnsi="Times New Roman" w:cs="Times New Roman"/>
          <w:sz w:val="28"/>
          <w:szCs w:val="28"/>
        </w:rPr>
        <w:t xml:space="preserve"> по ч.1 ст.14.1 КоАП РФ на физических лиц (</w:t>
      </w:r>
      <w:r w:rsidRPr="00373623">
        <w:rPr>
          <w:rFonts w:ascii="Times New Roman" w:hAnsi="Times New Roman" w:cs="Times New Roman"/>
          <w:i/>
          <w:sz w:val="28"/>
          <w:szCs w:val="28"/>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w:t>
      </w:r>
      <w:r w:rsidRPr="00373623">
        <w:rPr>
          <w:rFonts w:ascii="Times New Roman" w:hAnsi="Times New Roman" w:cs="Times New Roman"/>
          <w:sz w:val="28"/>
          <w:szCs w:val="28"/>
        </w:rPr>
        <w:t xml:space="preserve"> </w:t>
      </w:r>
      <w:r w:rsidRPr="00373623">
        <w:rPr>
          <w:rFonts w:ascii="Times New Roman" w:hAnsi="Times New Roman" w:cs="Times New Roman"/>
          <w:i/>
          <w:sz w:val="28"/>
          <w:szCs w:val="28"/>
        </w:rPr>
        <w:t>юридического лица</w:t>
      </w:r>
      <w:r w:rsidRPr="00373623">
        <w:rPr>
          <w:rFonts w:ascii="Times New Roman" w:hAnsi="Times New Roman" w:cs="Times New Roman"/>
          <w:sz w:val="28"/>
          <w:szCs w:val="28"/>
        </w:rPr>
        <w:t xml:space="preserve">), занимающихся предпринимательской деятельностью без регистрации в федеральном налоговой службе. </w:t>
      </w:r>
    </w:p>
    <w:p w14:paraId="67BF47CF"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Плановое назначение по неформальной занятости по Дербентскому району </w:t>
      </w:r>
      <w:r w:rsidRPr="00373623">
        <w:rPr>
          <w:rFonts w:ascii="Times New Roman" w:hAnsi="Times New Roman" w:cs="Times New Roman"/>
          <w:b/>
          <w:sz w:val="28"/>
          <w:szCs w:val="28"/>
        </w:rPr>
        <w:t xml:space="preserve">на 2024 год составляет 655 человек, </w:t>
      </w:r>
      <w:r w:rsidRPr="00373623">
        <w:rPr>
          <w:rFonts w:ascii="Times New Roman" w:hAnsi="Times New Roman" w:cs="Times New Roman"/>
          <w:sz w:val="28"/>
          <w:szCs w:val="28"/>
        </w:rPr>
        <w:t xml:space="preserve">при этом исполнение на </w:t>
      </w:r>
      <w:r w:rsidRPr="00373623">
        <w:rPr>
          <w:rFonts w:ascii="Times New Roman" w:hAnsi="Times New Roman" w:cs="Times New Roman"/>
          <w:b/>
          <w:sz w:val="28"/>
          <w:szCs w:val="28"/>
        </w:rPr>
        <w:t>01.09.2024</w:t>
      </w:r>
      <w:r w:rsidRPr="00373623">
        <w:rPr>
          <w:rFonts w:ascii="Times New Roman" w:hAnsi="Times New Roman" w:cs="Times New Roman"/>
          <w:sz w:val="28"/>
          <w:szCs w:val="28"/>
        </w:rPr>
        <w:t xml:space="preserve"> - составило </w:t>
      </w:r>
      <w:r w:rsidRPr="00373623">
        <w:rPr>
          <w:rFonts w:ascii="Times New Roman" w:hAnsi="Times New Roman" w:cs="Times New Roman"/>
          <w:b/>
          <w:sz w:val="28"/>
          <w:szCs w:val="28"/>
        </w:rPr>
        <w:t>333</w:t>
      </w:r>
      <w:r w:rsidRPr="00373623">
        <w:rPr>
          <w:rFonts w:ascii="Times New Roman" w:hAnsi="Times New Roman" w:cs="Times New Roman"/>
          <w:sz w:val="28"/>
          <w:szCs w:val="28"/>
        </w:rPr>
        <w:t xml:space="preserve"> или </w:t>
      </w:r>
      <w:r w:rsidRPr="00373623">
        <w:rPr>
          <w:rFonts w:ascii="Times New Roman" w:hAnsi="Times New Roman" w:cs="Times New Roman"/>
          <w:b/>
          <w:sz w:val="28"/>
          <w:szCs w:val="28"/>
        </w:rPr>
        <w:t>51 %</w:t>
      </w:r>
      <w:r w:rsidRPr="00373623">
        <w:rPr>
          <w:rFonts w:ascii="Times New Roman" w:hAnsi="Times New Roman" w:cs="Times New Roman"/>
          <w:sz w:val="28"/>
          <w:szCs w:val="28"/>
        </w:rPr>
        <w:t xml:space="preserve"> от установленного на год плана.</w:t>
      </w:r>
    </w:p>
    <w:p w14:paraId="3032C41D"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На </w:t>
      </w:r>
      <w:r w:rsidRPr="00373623">
        <w:rPr>
          <w:rFonts w:ascii="Times New Roman" w:hAnsi="Times New Roman" w:cs="Times New Roman"/>
          <w:b/>
          <w:sz w:val="28"/>
          <w:szCs w:val="28"/>
        </w:rPr>
        <w:t>01.09.2024</w:t>
      </w:r>
      <w:r w:rsidRPr="00373623">
        <w:rPr>
          <w:rFonts w:ascii="Times New Roman" w:hAnsi="Times New Roman" w:cs="Times New Roman"/>
          <w:sz w:val="28"/>
          <w:szCs w:val="28"/>
        </w:rPr>
        <w:t xml:space="preserve"> г. в Дербентском районе </w:t>
      </w:r>
      <w:r w:rsidRPr="00373623">
        <w:rPr>
          <w:rFonts w:ascii="Times New Roman" w:hAnsi="Times New Roman" w:cs="Times New Roman"/>
          <w:b/>
          <w:sz w:val="28"/>
          <w:szCs w:val="28"/>
        </w:rPr>
        <w:t>создано</w:t>
      </w:r>
      <w:r w:rsidRPr="00373623">
        <w:rPr>
          <w:rFonts w:ascii="Times New Roman" w:hAnsi="Times New Roman" w:cs="Times New Roman"/>
          <w:sz w:val="28"/>
          <w:szCs w:val="28"/>
        </w:rPr>
        <w:t xml:space="preserve"> </w:t>
      </w:r>
      <w:r w:rsidRPr="00373623">
        <w:rPr>
          <w:rFonts w:ascii="Times New Roman" w:hAnsi="Times New Roman" w:cs="Times New Roman"/>
          <w:b/>
          <w:sz w:val="28"/>
          <w:szCs w:val="28"/>
        </w:rPr>
        <w:t>373 рабочих места</w:t>
      </w:r>
      <w:r w:rsidRPr="00373623">
        <w:rPr>
          <w:rFonts w:ascii="Times New Roman" w:hAnsi="Times New Roman" w:cs="Times New Roman"/>
          <w:sz w:val="28"/>
          <w:szCs w:val="28"/>
        </w:rPr>
        <w:t xml:space="preserve">, при плановом назначении - </w:t>
      </w:r>
      <w:r w:rsidRPr="00373623">
        <w:rPr>
          <w:rFonts w:ascii="Times New Roman" w:hAnsi="Times New Roman" w:cs="Times New Roman"/>
          <w:b/>
          <w:sz w:val="28"/>
          <w:szCs w:val="28"/>
        </w:rPr>
        <w:t>1033</w:t>
      </w:r>
      <w:r w:rsidRPr="00373623">
        <w:rPr>
          <w:rFonts w:ascii="Times New Roman" w:hAnsi="Times New Roman" w:cs="Times New Roman"/>
          <w:sz w:val="28"/>
          <w:szCs w:val="28"/>
        </w:rPr>
        <w:t xml:space="preserve">, исполнение за год что составило </w:t>
      </w:r>
      <w:r w:rsidRPr="00373623">
        <w:rPr>
          <w:rFonts w:ascii="Times New Roman" w:hAnsi="Times New Roman" w:cs="Times New Roman"/>
          <w:b/>
          <w:sz w:val="28"/>
          <w:szCs w:val="28"/>
        </w:rPr>
        <w:t>36 %</w:t>
      </w:r>
      <w:r w:rsidRPr="00373623">
        <w:rPr>
          <w:rFonts w:ascii="Times New Roman" w:hAnsi="Times New Roman" w:cs="Times New Roman"/>
          <w:sz w:val="28"/>
          <w:szCs w:val="28"/>
        </w:rPr>
        <w:t>.</w:t>
      </w:r>
    </w:p>
    <w:p w14:paraId="269A664D" w14:textId="77777777" w:rsidR="00677F75" w:rsidRPr="00373623" w:rsidRDefault="00677F75" w:rsidP="00373623">
      <w:pPr>
        <w:pStyle w:val="a9"/>
        <w:ind w:firstLine="851"/>
        <w:jc w:val="both"/>
        <w:rPr>
          <w:rFonts w:ascii="Times New Roman" w:hAnsi="Times New Roman" w:cs="Times New Roman"/>
          <w:color w:val="FF0000"/>
          <w:sz w:val="28"/>
          <w:szCs w:val="28"/>
        </w:rPr>
      </w:pPr>
      <w:r w:rsidRPr="00373623">
        <w:rPr>
          <w:rFonts w:ascii="Times New Roman" w:hAnsi="Times New Roman" w:cs="Times New Roman"/>
          <w:sz w:val="28"/>
          <w:szCs w:val="28"/>
        </w:rPr>
        <w:t xml:space="preserve">    До конца текущего года ожидается исполнение планового назначения по вновь созданным рабочим местам более чем на </w:t>
      </w:r>
      <w:r w:rsidRPr="00373623">
        <w:rPr>
          <w:rFonts w:ascii="Times New Roman" w:hAnsi="Times New Roman" w:cs="Times New Roman"/>
          <w:b/>
          <w:sz w:val="28"/>
          <w:szCs w:val="28"/>
        </w:rPr>
        <w:t>100 %</w:t>
      </w:r>
      <w:r w:rsidRPr="00373623">
        <w:rPr>
          <w:rFonts w:ascii="Times New Roman" w:hAnsi="Times New Roman" w:cs="Times New Roman"/>
          <w:sz w:val="28"/>
          <w:szCs w:val="28"/>
        </w:rPr>
        <w:t xml:space="preserve"> из представленных данных управления </w:t>
      </w:r>
      <w:proofErr w:type="spellStart"/>
      <w:r w:rsidRPr="00373623">
        <w:rPr>
          <w:rFonts w:ascii="Times New Roman" w:hAnsi="Times New Roman" w:cs="Times New Roman"/>
          <w:sz w:val="28"/>
          <w:szCs w:val="28"/>
        </w:rPr>
        <w:t>аграрно</w:t>
      </w:r>
      <w:proofErr w:type="spellEnd"/>
      <w:r w:rsidRPr="00373623">
        <w:rPr>
          <w:rFonts w:ascii="Times New Roman" w:hAnsi="Times New Roman" w:cs="Times New Roman"/>
          <w:sz w:val="28"/>
          <w:szCs w:val="28"/>
        </w:rPr>
        <w:t xml:space="preserve"> - промышленного комплекса Дербентского района и управления ЖКХ Дербентского района.</w:t>
      </w:r>
    </w:p>
    <w:p w14:paraId="3D6E595C" w14:textId="77777777" w:rsidR="00677F75" w:rsidRPr="0017023E" w:rsidRDefault="00677F75" w:rsidP="0017023E">
      <w:pPr>
        <w:pStyle w:val="a9"/>
        <w:ind w:firstLine="851"/>
        <w:jc w:val="both"/>
        <w:rPr>
          <w:rFonts w:ascii="Times New Roman" w:eastAsia="Times New Roman" w:hAnsi="Times New Roman" w:cs="Times New Roman"/>
          <w:sz w:val="28"/>
          <w:szCs w:val="28"/>
          <w:shd w:val="clear" w:color="auto" w:fill="FFFFFF"/>
        </w:rPr>
      </w:pPr>
      <w:r w:rsidRPr="0017023E">
        <w:rPr>
          <w:rFonts w:ascii="Times New Roman" w:eastAsia="Times New Roman" w:hAnsi="Times New Roman" w:cs="Times New Roman"/>
          <w:sz w:val="28"/>
          <w:szCs w:val="28"/>
          <w:shd w:val="clear" w:color="auto" w:fill="FFFFFF"/>
        </w:rPr>
        <w:t xml:space="preserve">В целях расширения деловых возможностей малого предпринимательства администрация муниципального образования «Дербентский район» проводит работу, направленную на продвижение продукций районных </w:t>
      </w:r>
      <w:proofErr w:type="gramStart"/>
      <w:r w:rsidRPr="0017023E">
        <w:rPr>
          <w:rFonts w:ascii="Times New Roman" w:eastAsia="Times New Roman" w:hAnsi="Times New Roman" w:cs="Times New Roman"/>
          <w:sz w:val="28"/>
          <w:szCs w:val="28"/>
          <w:shd w:val="clear" w:color="auto" w:fill="FFFFFF"/>
        </w:rPr>
        <w:t>производителей  внутри</w:t>
      </w:r>
      <w:proofErr w:type="gramEnd"/>
      <w:r w:rsidRPr="0017023E">
        <w:rPr>
          <w:rFonts w:ascii="Times New Roman" w:eastAsia="Times New Roman" w:hAnsi="Times New Roman" w:cs="Times New Roman"/>
          <w:sz w:val="28"/>
          <w:szCs w:val="28"/>
          <w:shd w:val="clear" w:color="auto" w:fill="FFFFFF"/>
        </w:rPr>
        <w:t xml:space="preserve"> района  и на республиканском уровне.  </w:t>
      </w:r>
    </w:p>
    <w:p w14:paraId="4D66E7C7" w14:textId="2DFCDC6A" w:rsidR="00677F75" w:rsidRPr="0017023E" w:rsidRDefault="00677F75" w:rsidP="0017023E">
      <w:pPr>
        <w:pStyle w:val="a9"/>
        <w:ind w:firstLine="851"/>
        <w:jc w:val="both"/>
        <w:rPr>
          <w:rFonts w:ascii="Times New Roman" w:eastAsia="Times New Roman" w:hAnsi="Times New Roman" w:cs="Times New Roman"/>
          <w:sz w:val="28"/>
          <w:szCs w:val="28"/>
          <w:shd w:val="clear" w:color="auto" w:fill="FFFFFF"/>
        </w:rPr>
      </w:pPr>
      <w:r w:rsidRPr="0017023E">
        <w:rPr>
          <w:rFonts w:ascii="Times New Roman" w:eastAsia="Times New Roman" w:hAnsi="Times New Roman" w:cs="Times New Roman"/>
          <w:sz w:val="28"/>
          <w:szCs w:val="28"/>
          <w:shd w:val="clear" w:color="auto" w:fill="FFFFFF"/>
        </w:rPr>
        <w:t xml:space="preserve">Малый </w:t>
      </w:r>
      <w:proofErr w:type="gramStart"/>
      <w:r w:rsidRPr="0017023E">
        <w:rPr>
          <w:rFonts w:ascii="Times New Roman" w:eastAsia="Times New Roman" w:hAnsi="Times New Roman" w:cs="Times New Roman"/>
          <w:sz w:val="28"/>
          <w:szCs w:val="28"/>
          <w:shd w:val="clear" w:color="auto" w:fill="FFFFFF"/>
        </w:rPr>
        <w:t>бизнес района</w:t>
      </w:r>
      <w:proofErr w:type="gramEnd"/>
      <w:r w:rsidRPr="0017023E">
        <w:rPr>
          <w:rFonts w:ascii="Times New Roman" w:eastAsia="Times New Roman" w:hAnsi="Times New Roman" w:cs="Times New Roman"/>
          <w:sz w:val="28"/>
          <w:szCs w:val="28"/>
          <w:shd w:val="clear" w:color="auto" w:fill="FFFFFF"/>
        </w:rPr>
        <w:t xml:space="preserve"> испытывает постоянную потребность в дополнительных финансовых ресурсах. Финансовая поддержка малого предпринимательства способствовала бы укреплению малого бизнеса и увеличению его доли в экономике района и республики в целом. </w:t>
      </w:r>
    </w:p>
    <w:p w14:paraId="48454EA6" w14:textId="4CEA2379" w:rsidR="00077C6A" w:rsidRPr="0017023E" w:rsidRDefault="00677F75" w:rsidP="0017023E">
      <w:pPr>
        <w:pStyle w:val="a9"/>
        <w:ind w:firstLine="851"/>
        <w:jc w:val="both"/>
        <w:rPr>
          <w:rFonts w:ascii="Times New Roman" w:eastAsia="Times New Roman" w:hAnsi="Times New Roman" w:cs="Times New Roman"/>
          <w:sz w:val="28"/>
          <w:szCs w:val="28"/>
        </w:rPr>
      </w:pPr>
      <w:r w:rsidRPr="0017023E">
        <w:rPr>
          <w:rFonts w:ascii="Times New Roman" w:eastAsia="Times New Roman" w:hAnsi="Times New Roman" w:cs="Times New Roman"/>
          <w:sz w:val="28"/>
          <w:szCs w:val="28"/>
        </w:rPr>
        <w:t xml:space="preserve">В результате проводимых мероприятий, малый </w:t>
      </w:r>
      <w:proofErr w:type="gramStart"/>
      <w:r w:rsidRPr="0017023E">
        <w:rPr>
          <w:rFonts w:ascii="Times New Roman" w:eastAsia="Times New Roman" w:hAnsi="Times New Roman" w:cs="Times New Roman"/>
          <w:sz w:val="28"/>
          <w:szCs w:val="28"/>
        </w:rPr>
        <w:t>бизнес</w:t>
      </w:r>
      <w:r w:rsidR="0017023E" w:rsidRPr="0017023E">
        <w:rPr>
          <w:rFonts w:ascii="Times New Roman" w:eastAsia="Times New Roman" w:hAnsi="Times New Roman" w:cs="Times New Roman"/>
          <w:sz w:val="28"/>
          <w:szCs w:val="28"/>
        </w:rPr>
        <w:t xml:space="preserve"> </w:t>
      </w:r>
      <w:r w:rsidRPr="0017023E">
        <w:rPr>
          <w:rFonts w:ascii="Times New Roman" w:eastAsia="Times New Roman" w:hAnsi="Times New Roman" w:cs="Times New Roman"/>
          <w:sz w:val="28"/>
          <w:szCs w:val="28"/>
        </w:rPr>
        <w:t>района</w:t>
      </w:r>
      <w:proofErr w:type="gramEnd"/>
      <w:r w:rsidRPr="0017023E">
        <w:rPr>
          <w:rFonts w:ascii="Times New Roman" w:eastAsia="Times New Roman" w:hAnsi="Times New Roman" w:cs="Times New Roman"/>
          <w:sz w:val="28"/>
          <w:szCs w:val="28"/>
        </w:rPr>
        <w:t xml:space="preserve"> постепенно превращается в эффективно развивающийся сектор экономики, во многом обеспечивающий успешное решение социальных и экономических задач.           </w:t>
      </w:r>
    </w:p>
    <w:p w14:paraId="2BD93353" w14:textId="77777777" w:rsidR="00077C6A" w:rsidRDefault="00077C6A" w:rsidP="00373623">
      <w:pPr>
        <w:pStyle w:val="a9"/>
        <w:jc w:val="center"/>
        <w:rPr>
          <w:rFonts w:ascii="Times New Roman" w:hAnsi="Times New Roman" w:cs="Times New Roman"/>
          <w:b/>
          <w:bCs/>
          <w:sz w:val="24"/>
          <w:szCs w:val="24"/>
        </w:rPr>
      </w:pPr>
    </w:p>
    <w:p w14:paraId="4298C70D" w14:textId="77777777" w:rsidR="005545BE" w:rsidRDefault="005545BE" w:rsidP="00373623">
      <w:pPr>
        <w:pStyle w:val="a9"/>
        <w:jc w:val="center"/>
        <w:rPr>
          <w:rFonts w:ascii="Times New Roman" w:hAnsi="Times New Roman" w:cs="Times New Roman"/>
          <w:b/>
          <w:bCs/>
          <w:sz w:val="24"/>
          <w:szCs w:val="24"/>
        </w:rPr>
      </w:pPr>
    </w:p>
    <w:p w14:paraId="2EE649C8" w14:textId="77777777" w:rsidR="005545BE" w:rsidRDefault="005545BE" w:rsidP="00373623">
      <w:pPr>
        <w:pStyle w:val="a9"/>
        <w:jc w:val="center"/>
        <w:rPr>
          <w:rFonts w:ascii="Times New Roman" w:hAnsi="Times New Roman" w:cs="Times New Roman"/>
          <w:b/>
          <w:bCs/>
          <w:sz w:val="24"/>
          <w:szCs w:val="24"/>
        </w:rPr>
      </w:pPr>
    </w:p>
    <w:p w14:paraId="1E83A35E" w14:textId="77777777" w:rsidR="005545BE" w:rsidRDefault="005545BE" w:rsidP="00373623">
      <w:pPr>
        <w:pStyle w:val="a9"/>
        <w:jc w:val="center"/>
        <w:rPr>
          <w:rFonts w:ascii="Times New Roman" w:hAnsi="Times New Roman" w:cs="Times New Roman"/>
          <w:b/>
          <w:bCs/>
          <w:sz w:val="24"/>
          <w:szCs w:val="24"/>
        </w:rPr>
      </w:pPr>
    </w:p>
    <w:p w14:paraId="33336016" w14:textId="77777777" w:rsidR="005545BE" w:rsidRDefault="005545BE" w:rsidP="00373623">
      <w:pPr>
        <w:pStyle w:val="a9"/>
        <w:jc w:val="center"/>
        <w:rPr>
          <w:rFonts w:ascii="Times New Roman" w:hAnsi="Times New Roman" w:cs="Times New Roman"/>
          <w:b/>
          <w:bCs/>
          <w:sz w:val="24"/>
          <w:szCs w:val="24"/>
        </w:rPr>
      </w:pPr>
    </w:p>
    <w:p w14:paraId="14E72343" w14:textId="77777777" w:rsidR="005545BE" w:rsidRDefault="005545BE" w:rsidP="00373623">
      <w:pPr>
        <w:pStyle w:val="a9"/>
        <w:jc w:val="center"/>
        <w:rPr>
          <w:rFonts w:ascii="Times New Roman" w:hAnsi="Times New Roman" w:cs="Times New Roman"/>
          <w:b/>
          <w:bCs/>
          <w:sz w:val="24"/>
          <w:szCs w:val="24"/>
        </w:rPr>
      </w:pPr>
    </w:p>
    <w:p w14:paraId="01495F83" w14:textId="77777777" w:rsidR="005545BE" w:rsidRDefault="005545BE" w:rsidP="00373623">
      <w:pPr>
        <w:pStyle w:val="a9"/>
        <w:jc w:val="center"/>
        <w:rPr>
          <w:rFonts w:ascii="Times New Roman" w:hAnsi="Times New Roman" w:cs="Times New Roman"/>
          <w:b/>
          <w:bCs/>
          <w:sz w:val="24"/>
          <w:szCs w:val="24"/>
        </w:rPr>
      </w:pPr>
    </w:p>
    <w:p w14:paraId="4F5F0189" w14:textId="77777777" w:rsidR="005545BE" w:rsidRDefault="005545BE" w:rsidP="00373623">
      <w:pPr>
        <w:pStyle w:val="a9"/>
        <w:jc w:val="center"/>
        <w:rPr>
          <w:rFonts w:ascii="Times New Roman" w:hAnsi="Times New Roman" w:cs="Times New Roman"/>
          <w:b/>
          <w:bCs/>
          <w:sz w:val="24"/>
          <w:szCs w:val="24"/>
        </w:rPr>
      </w:pPr>
    </w:p>
    <w:p w14:paraId="38F1ABC8" w14:textId="76E1CC14" w:rsidR="00677F75"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Показатели в табличной форме</w:t>
      </w:r>
    </w:p>
    <w:p w14:paraId="5FE60C87" w14:textId="77777777" w:rsidR="00373623" w:rsidRPr="00373623" w:rsidRDefault="00373623" w:rsidP="00373623">
      <w:pPr>
        <w:pStyle w:val="a9"/>
        <w:jc w:val="center"/>
        <w:rPr>
          <w:rFonts w:ascii="Times New Roman" w:hAnsi="Times New Roman" w:cs="Times New Roman"/>
          <w:b/>
          <w:bCs/>
          <w:sz w:val="24"/>
          <w:szCs w:val="24"/>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50"/>
        <w:gridCol w:w="1632"/>
        <w:gridCol w:w="863"/>
        <w:gridCol w:w="806"/>
        <w:gridCol w:w="1632"/>
        <w:gridCol w:w="806"/>
        <w:gridCol w:w="821"/>
        <w:gridCol w:w="1416"/>
      </w:tblGrid>
      <w:tr w:rsidR="00677F75" w:rsidRPr="00373623" w14:paraId="212A185F" w14:textId="77777777" w:rsidTr="00E06F84">
        <w:trPr>
          <w:trHeight w:val="536"/>
        </w:trPr>
        <w:tc>
          <w:tcPr>
            <w:tcW w:w="3329" w:type="dxa"/>
            <w:gridSpan w:val="3"/>
            <w:shd w:val="clear" w:color="auto" w:fill="auto"/>
          </w:tcPr>
          <w:p w14:paraId="2A57D8D8"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Неформальная занятость</w:t>
            </w:r>
          </w:p>
        </w:tc>
        <w:tc>
          <w:tcPr>
            <w:tcW w:w="3301" w:type="dxa"/>
            <w:gridSpan w:val="3"/>
            <w:shd w:val="clear" w:color="auto" w:fill="auto"/>
          </w:tcPr>
          <w:p w14:paraId="0726B15C"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Рабочие места</w:t>
            </w:r>
          </w:p>
        </w:tc>
        <w:tc>
          <w:tcPr>
            <w:tcW w:w="3043" w:type="dxa"/>
            <w:gridSpan w:val="3"/>
            <w:shd w:val="clear" w:color="auto" w:fill="auto"/>
          </w:tcPr>
          <w:p w14:paraId="726ED68F" w14:textId="25EA4E4F"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Малое и среднее предпринимательство</w:t>
            </w:r>
          </w:p>
        </w:tc>
      </w:tr>
      <w:tr w:rsidR="00677F75" w:rsidRPr="00373623" w14:paraId="19544267" w14:textId="77777777" w:rsidTr="00E06F84">
        <w:trPr>
          <w:trHeight w:val="546"/>
        </w:trPr>
        <w:tc>
          <w:tcPr>
            <w:tcW w:w="3329" w:type="dxa"/>
            <w:gridSpan w:val="3"/>
            <w:shd w:val="clear" w:color="auto" w:fill="auto"/>
          </w:tcPr>
          <w:p w14:paraId="66F5C80E"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На 01.09.2024 г.</w:t>
            </w:r>
          </w:p>
        </w:tc>
        <w:tc>
          <w:tcPr>
            <w:tcW w:w="3301" w:type="dxa"/>
            <w:gridSpan w:val="3"/>
            <w:shd w:val="clear" w:color="auto" w:fill="auto"/>
          </w:tcPr>
          <w:p w14:paraId="7E08AF3A"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На 01.09.2024 г.</w:t>
            </w:r>
          </w:p>
        </w:tc>
        <w:tc>
          <w:tcPr>
            <w:tcW w:w="3043" w:type="dxa"/>
            <w:gridSpan w:val="3"/>
            <w:shd w:val="clear" w:color="auto" w:fill="auto"/>
          </w:tcPr>
          <w:p w14:paraId="2E3744B9"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 xml:space="preserve">на 01.09.2024 г. </w:t>
            </w:r>
            <w:r w:rsidRPr="00373623">
              <w:rPr>
                <w:rFonts w:ascii="Times New Roman" w:hAnsi="Times New Roman" w:cs="Times New Roman"/>
                <w:b/>
                <w:bCs/>
                <w:sz w:val="24"/>
                <w:szCs w:val="24"/>
              </w:rPr>
              <w:br/>
            </w:r>
          </w:p>
        </w:tc>
      </w:tr>
      <w:tr w:rsidR="00677F75" w:rsidRPr="00373623" w14:paraId="01560408" w14:textId="77777777" w:rsidTr="00E06F84">
        <w:trPr>
          <w:trHeight w:val="536"/>
        </w:trPr>
        <w:tc>
          <w:tcPr>
            <w:tcW w:w="847" w:type="dxa"/>
            <w:shd w:val="clear" w:color="auto" w:fill="auto"/>
          </w:tcPr>
          <w:p w14:paraId="5084310C"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план</w:t>
            </w:r>
          </w:p>
        </w:tc>
        <w:tc>
          <w:tcPr>
            <w:tcW w:w="850" w:type="dxa"/>
            <w:shd w:val="clear" w:color="auto" w:fill="auto"/>
          </w:tcPr>
          <w:p w14:paraId="7A5A8C12"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Факт</w:t>
            </w:r>
          </w:p>
        </w:tc>
        <w:tc>
          <w:tcPr>
            <w:tcW w:w="1631" w:type="dxa"/>
            <w:shd w:val="clear" w:color="auto" w:fill="auto"/>
          </w:tcPr>
          <w:p w14:paraId="7EBC9242"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 исполнения</w:t>
            </w:r>
          </w:p>
        </w:tc>
        <w:tc>
          <w:tcPr>
            <w:tcW w:w="863" w:type="dxa"/>
            <w:shd w:val="clear" w:color="auto" w:fill="auto"/>
          </w:tcPr>
          <w:p w14:paraId="2343FAC5"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План</w:t>
            </w:r>
          </w:p>
        </w:tc>
        <w:tc>
          <w:tcPr>
            <w:tcW w:w="806" w:type="dxa"/>
            <w:shd w:val="clear" w:color="auto" w:fill="auto"/>
          </w:tcPr>
          <w:p w14:paraId="01F816BC"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факт</w:t>
            </w:r>
          </w:p>
        </w:tc>
        <w:tc>
          <w:tcPr>
            <w:tcW w:w="1631" w:type="dxa"/>
            <w:shd w:val="clear" w:color="auto" w:fill="auto"/>
          </w:tcPr>
          <w:p w14:paraId="258CE27F"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 исполнения</w:t>
            </w:r>
          </w:p>
        </w:tc>
        <w:tc>
          <w:tcPr>
            <w:tcW w:w="806" w:type="dxa"/>
            <w:shd w:val="clear" w:color="auto" w:fill="auto"/>
          </w:tcPr>
          <w:p w14:paraId="28D9DE75"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ИП</w:t>
            </w:r>
          </w:p>
        </w:tc>
        <w:tc>
          <w:tcPr>
            <w:tcW w:w="821" w:type="dxa"/>
            <w:shd w:val="clear" w:color="auto" w:fill="auto"/>
          </w:tcPr>
          <w:p w14:paraId="49380173" w14:textId="77777777"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ЮЛ</w:t>
            </w:r>
          </w:p>
        </w:tc>
        <w:tc>
          <w:tcPr>
            <w:tcW w:w="1415" w:type="dxa"/>
            <w:shd w:val="clear" w:color="auto" w:fill="auto"/>
          </w:tcPr>
          <w:p w14:paraId="049C758B" w14:textId="28CAEF2A" w:rsidR="00677F75" w:rsidRPr="00373623" w:rsidRDefault="00677F75" w:rsidP="00373623">
            <w:pPr>
              <w:pStyle w:val="a9"/>
              <w:jc w:val="center"/>
              <w:rPr>
                <w:rFonts w:ascii="Times New Roman" w:hAnsi="Times New Roman" w:cs="Times New Roman"/>
                <w:b/>
                <w:bCs/>
                <w:sz w:val="24"/>
                <w:szCs w:val="24"/>
              </w:rPr>
            </w:pPr>
            <w:r w:rsidRPr="00373623">
              <w:rPr>
                <w:rFonts w:ascii="Times New Roman" w:hAnsi="Times New Roman" w:cs="Times New Roman"/>
                <w:b/>
                <w:bCs/>
                <w:sz w:val="24"/>
                <w:szCs w:val="24"/>
              </w:rPr>
              <w:t>Всего</w:t>
            </w:r>
          </w:p>
        </w:tc>
      </w:tr>
      <w:tr w:rsidR="00677F75" w:rsidRPr="00373623" w14:paraId="27707A8A" w14:textId="77777777" w:rsidTr="00E06F84">
        <w:trPr>
          <w:trHeight w:val="268"/>
        </w:trPr>
        <w:tc>
          <w:tcPr>
            <w:tcW w:w="847" w:type="dxa"/>
            <w:shd w:val="clear" w:color="auto" w:fill="auto"/>
          </w:tcPr>
          <w:p w14:paraId="5BE552AA"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655</w:t>
            </w:r>
          </w:p>
        </w:tc>
        <w:tc>
          <w:tcPr>
            <w:tcW w:w="850" w:type="dxa"/>
            <w:shd w:val="clear" w:color="auto" w:fill="auto"/>
          </w:tcPr>
          <w:p w14:paraId="07A12099"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333</w:t>
            </w:r>
          </w:p>
        </w:tc>
        <w:tc>
          <w:tcPr>
            <w:tcW w:w="1631" w:type="dxa"/>
            <w:shd w:val="clear" w:color="auto" w:fill="auto"/>
          </w:tcPr>
          <w:p w14:paraId="4B6C4E8B" w14:textId="177B79A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 xml:space="preserve">51 </w:t>
            </w:r>
          </w:p>
        </w:tc>
        <w:tc>
          <w:tcPr>
            <w:tcW w:w="863" w:type="dxa"/>
            <w:shd w:val="clear" w:color="auto" w:fill="auto"/>
          </w:tcPr>
          <w:p w14:paraId="150E16D8"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1 033</w:t>
            </w:r>
          </w:p>
        </w:tc>
        <w:tc>
          <w:tcPr>
            <w:tcW w:w="806" w:type="dxa"/>
            <w:shd w:val="clear" w:color="auto" w:fill="auto"/>
          </w:tcPr>
          <w:p w14:paraId="588F28F8"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373</w:t>
            </w:r>
          </w:p>
        </w:tc>
        <w:tc>
          <w:tcPr>
            <w:tcW w:w="1631" w:type="dxa"/>
            <w:shd w:val="clear" w:color="auto" w:fill="auto"/>
          </w:tcPr>
          <w:p w14:paraId="07239D65" w14:textId="76F6B0A4"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 xml:space="preserve">36 </w:t>
            </w:r>
          </w:p>
        </w:tc>
        <w:tc>
          <w:tcPr>
            <w:tcW w:w="806" w:type="dxa"/>
            <w:shd w:val="clear" w:color="auto" w:fill="auto"/>
          </w:tcPr>
          <w:p w14:paraId="7C59E35C"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1 317</w:t>
            </w:r>
          </w:p>
        </w:tc>
        <w:tc>
          <w:tcPr>
            <w:tcW w:w="821" w:type="dxa"/>
            <w:shd w:val="clear" w:color="auto" w:fill="auto"/>
          </w:tcPr>
          <w:p w14:paraId="1F743F0E"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175</w:t>
            </w:r>
          </w:p>
        </w:tc>
        <w:tc>
          <w:tcPr>
            <w:tcW w:w="1415" w:type="dxa"/>
            <w:shd w:val="clear" w:color="auto" w:fill="auto"/>
          </w:tcPr>
          <w:p w14:paraId="49A3AEAA" w14:textId="77777777" w:rsidR="00677F75" w:rsidRPr="00373623" w:rsidRDefault="00677F75" w:rsidP="00373623">
            <w:pPr>
              <w:pStyle w:val="a9"/>
              <w:jc w:val="center"/>
              <w:rPr>
                <w:rFonts w:ascii="Times New Roman" w:hAnsi="Times New Roman" w:cs="Times New Roman"/>
                <w:sz w:val="24"/>
                <w:szCs w:val="24"/>
              </w:rPr>
            </w:pPr>
            <w:r w:rsidRPr="00373623">
              <w:rPr>
                <w:rFonts w:ascii="Times New Roman" w:hAnsi="Times New Roman" w:cs="Times New Roman"/>
                <w:sz w:val="24"/>
                <w:szCs w:val="24"/>
              </w:rPr>
              <w:t>1 492</w:t>
            </w:r>
          </w:p>
        </w:tc>
      </w:tr>
    </w:tbl>
    <w:p w14:paraId="2119BE40" w14:textId="77777777" w:rsidR="00677F75" w:rsidRDefault="00677F75" w:rsidP="00677F75">
      <w:pPr>
        <w:pStyle w:val="a9"/>
        <w:rPr>
          <w:b/>
          <w:sz w:val="28"/>
          <w:szCs w:val="28"/>
        </w:rPr>
      </w:pPr>
    </w:p>
    <w:p w14:paraId="73A466FA" w14:textId="77777777" w:rsidR="00677F75" w:rsidRPr="00373623" w:rsidRDefault="00677F75" w:rsidP="00373623">
      <w:pPr>
        <w:pStyle w:val="a9"/>
        <w:ind w:firstLine="851"/>
        <w:jc w:val="both"/>
        <w:rPr>
          <w:rFonts w:ascii="Times New Roman" w:eastAsiaTheme="minorHAnsi" w:hAnsi="Times New Roman" w:cs="Times New Roman"/>
          <w:b/>
          <w:sz w:val="28"/>
          <w:szCs w:val="28"/>
          <w:lang w:eastAsia="en-US"/>
        </w:rPr>
      </w:pPr>
      <w:r w:rsidRPr="00373623">
        <w:rPr>
          <w:rFonts w:ascii="Times New Roman" w:eastAsiaTheme="minorHAnsi" w:hAnsi="Times New Roman" w:cs="Times New Roman"/>
          <w:sz w:val="28"/>
          <w:szCs w:val="28"/>
          <w:lang w:eastAsia="en-US"/>
        </w:rPr>
        <w:t xml:space="preserve">На территории Дербентского района расположено </w:t>
      </w:r>
      <w:r w:rsidRPr="00373623">
        <w:rPr>
          <w:rFonts w:ascii="Times New Roman" w:eastAsiaTheme="minorHAnsi" w:hAnsi="Times New Roman" w:cs="Times New Roman"/>
          <w:b/>
          <w:sz w:val="28"/>
          <w:szCs w:val="28"/>
          <w:lang w:eastAsia="en-US"/>
        </w:rPr>
        <w:t>286</w:t>
      </w:r>
      <w:r w:rsidRPr="00373623">
        <w:rPr>
          <w:rFonts w:ascii="Times New Roman" w:eastAsiaTheme="minorHAnsi" w:hAnsi="Times New Roman" w:cs="Times New Roman"/>
          <w:sz w:val="28"/>
          <w:szCs w:val="28"/>
          <w:lang w:eastAsia="en-US"/>
        </w:rPr>
        <w:t xml:space="preserve"> объектов налогообложения, включенных в перечень, определяемый в соответствии с пунктом 7 статьи 378.2 НК РФ с общей кадастровой стоимостью </w:t>
      </w:r>
      <w:r w:rsidRPr="00373623">
        <w:rPr>
          <w:rFonts w:ascii="Times New Roman" w:eastAsiaTheme="minorHAnsi" w:hAnsi="Times New Roman" w:cs="Times New Roman"/>
          <w:b/>
          <w:sz w:val="28"/>
          <w:szCs w:val="28"/>
          <w:lang w:eastAsia="en-US"/>
        </w:rPr>
        <w:t>2 134 456 тысяч рублей.</w:t>
      </w:r>
    </w:p>
    <w:p w14:paraId="050F7AD6" w14:textId="77777777" w:rsidR="00677F75" w:rsidRPr="00373623" w:rsidRDefault="00677F75" w:rsidP="00373623">
      <w:pPr>
        <w:pStyle w:val="a9"/>
        <w:ind w:firstLine="851"/>
        <w:jc w:val="both"/>
        <w:rPr>
          <w:rFonts w:ascii="Times New Roman" w:eastAsiaTheme="minorHAnsi" w:hAnsi="Times New Roman" w:cs="Times New Roman"/>
          <w:sz w:val="28"/>
          <w:szCs w:val="28"/>
          <w:lang w:eastAsia="en-US"/>
        </w:rPr>
      </w:pPr>
      <w:r w:rsidRPr="00373623">
        <w:rPr>
          <w:rFonts w:ascii="Times New Roman" w:eastAsiaTheme="minorHAnsi" w:hAnsi="Times New Roman" w:cs="Times New Roman"/>
          <w:sz w:val="28"/>
          <w:szCs w:val="28"/>
          <w:lang w:eastAsia="en-US"/>
        </w:rPr>
        <w:t xml:space="preserve">На территории села </w:t>
      </w:r>
      <w:proofErr w:type="spellStart"/>
      <w:r w:rsidRPr="00373623">
        <w:rPr>
          <w:rFonts w:ascii="Times New Roman" w:eastAsiaTheme="minorHAnsi" w:hAnsi="Times New Roman" w:cs="Times New Roman"/>
          <w:sz w:val="28"/>
          <w:szCs w:val="28"/>
          <w:lang w:eastAsia="en-US"/>
        </w:rPr>
        <w:t>Сабнова</w:t>
      </w:r>
      <w:proofErr w:type="spellEnd"/>
      <w:r w:rsidRPr="00373623">
        <w:rPr>
          <w:rFonts w:ascii="Times New Roman" w:eastAsiaTheme="minorHAnsi" w:hAnsi="Times New Roman" w:cs="Times New Roman"/>
          <w:sz w:val="28"/>
          <w:szCs w:val="28"/>
          <w:lang w:eastAsia="en-US"/>
        </w:rPr>
        <w:t xml:space="preserve"> Дербентского района функционирует ООО Рынок </w:t>
      </w:r>
      <w:proofErr w:type="gramStart"/>
      <w:r w:rsidRPr="00373623">
        <w:rPr>
          <w:rFonts w:ascii="Times New Roman" w:eastAsiaTheme="minorHAnsi" w:hAnsi="Times New Roman" w:cs="Times New Roman"/>
          <w:sz w:val="28"/>
          <w:szCs w:val="28"/>
          <w:lang w:eastAsia="en-US"/>
        </w:rPr>
        <w:t>«Дербент»</w:t>
      </w:r>
      <w:proofErr w:type="gramEnd"/>
      <w:r w:rsidRPr="00373623">
        <w:rPr>
          <w:rFonts w:ascii="Times New Roman" w:eastAsiaTheme="minorHAnsi" w:hAnsi="Times New Roman" w:cs="Times New Roman"/>
          <w:sz w:val="28"/>
          <w:szCs w:val="28"/>
          <w:lang w:eastAsia="en-US"/>
        </w:rPr>
        <w:t xml:space="preserve"> применяющий упрощённую систему налогообложения. На территории рынка расположено </w:t>
      </w:r>
      <w:r w:rsidRPr="00373623">
        <w:rPr>
          <w:rFonts w:ascii="Times New Roman" w:eastAsiaTheme="minorHAnsi" w:hAnsi="Times New Roman" w:cs="Times New Roman"/>
          <w:b/>
          <w:sz w:val="28"/>
          <w:szCs w:val="28"/>
          <w:lang w:eastAsia="en-US"/>
        </w:rPr>
        <w:t>54</w:t>
      </w:r>
      <w:r w:rsidRPr="00373623">
        <w:rPr>
          <w:rFonts w:ascii="Times New Roman" w:eastAsiaTheme="minorHAnsi" w:hAnsi="Times New Roman" w:cs="Times New Roman"/>
          <w:sz w:val="28"/>
          <w:szCs w:val="28"/>
          <w:lang w:eastAsia="en-US"/>
        </w:rPr>
        <w:t xml:space="preserve"> стационарных торговых места. Всего на рынке осуществляет деятельность </w:t>
      </w:r>
      <w:r w:rsidRPr="00373623">
        <w:rPr>
          <w:rFonts w:ascii="Times New Roman" w:eastAsiaTheme="minorHAnsi" w:hAnsi="Times New Roman" w:cs="Times New Roman"/>
          <w:b/>
          <w:sz w:val="28"/>
          <w:szCs w:val="28"/>
          <w:lang w:eastAsia="en-US"/>
        </w:rPr>
        <w:t>21</w:t>
      </w:r>
      <w:r w:rsidRPr="00373623">
        <w:rPr>
          <w:rFonts w:ascii="Times New Roman" w:eastAsiaTheme="minorHAnsi" w:hAnsi="Times New Roman" w:cs="Times New Roman"/>
          <w:sz w:val="28"/>
          <w:szCs w:val="28"/>
          <w:lang w:eastAsia="en-US"/>
        </w:rPr>
        <w:t xml:space="preserve"> индивидуальный предприниматель и </w:t>
      </w:r>
      <w:r w:rsidRPr="00373623">
        <w:rPr>
          <w:rFonts w:ascii="Times New Roman" w:eastAsiaTheme="minorHAnsi" w:hAnsi="Times New Roman" w:cs="Times New Roman"/>
          <w:b/>
          <w:sz w:val="28"/>
          <w:szCs w:val="28"/>
          <w:lang w:eastAsia="en-US"/>
        </w:rPr>
        <w:t>33</w:t>
      </w:r>
      <w:r w:rsidRPr="00373623">
        <w:rPr>
          <w:rFonts w:ascii="Times New Roman" w:eastAsiaTheme="minorHAnsi" w:hAnsi="Times New Roman" w:cs="Times New Roman"/>
          <w:sz w:val="28"/>
          <w:szCs w:val="28"/>
          <w:lang w:eastAsia="en-US"/>
        </w:rPr>
        <w:t xml:space="preserve"> ЛПХ. На территории рынка применяется контрольно-кассовая техника (ККТ) на </w:t>
      </w:r>
      <w:r w:rsidRPr="00373623">
        <w:rPr>
          <w:rFonts w:ascii="Times New Roman" w:eastAsiaTheme="minorHAnsi" w:hAnsi="Times New Roman" w:cs="Times New Roman"/>
          <w:b/>
          <w:sz w:val="28"/>
          <w:szCs w:val="28"/>
          <w:lang w:eastAsia="en-US"/>
        </w:rPr>
        <w:t>21</w:t>
      </w:r>
      <w:r w:rsidRPr="00373623">
        <w:rPr>
          <w:rFonts w:ascii="Times New Roman" w:eastAsiaTheme="minorHAnsi" w:hAnsi="Times New Roman" w:cs="Times New Roman"/>
          <w:sz w:val="28"/>
          <w:szCs w:val="28"/>
          <w:lang w:eastAsia="en-US"/>
        </w:rPr>
        <w:t xml:space="preserve"> торговом месте. </w:t>
      </w:r>
    </w:p>
    <w:p w14:paraId="3DE81A84"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b/>
          <w:i/>
          <w:sz w:val="28"/>
          <w:szCs w:val="28"/>
        </w:rPr>
        <w:t>Оборот розничной торговли</w:t>
      </w:r>
      <w:r w:rsidRPr="00373623">
        <w:rPr>
          <w:rFonts w:ascii="Times New Roman" w:hAnsi="Times New Roman" w:cs="Times New Roman"/>
          <w:sz w:val="28"/>
          <w:szCs w:val="28"/>
        </w:rPr>
        <w:t xml:space="preserve"> в 2023 году составил 12 675,4 млн рублей.</w:t>
      </w:r>
    </w:p>
    <w:p w14:paraId="2E9A8160" w14:textId="77777777" w:rsidR="00373623" w:rsidRDefault="00373623" w:rsidP="00677F75">
      <w:pPr>
        <w:pStyle w:val="a9"/>
        <w:jc w:val="center"/>
        <w:rPr>
          <w:b/>
          <w:sz w:val="28"/>
          <w:szCs w:val="28"/>
        </w:rPr>
      </w:pPr>
    </w:p>
    <w:p w14:paraId="20EE41D1" w14:textId="77777777" w:rsidR="00077C6A" w:rsidRDefault="00077C6A" w:rsidP="00373623">
      <w:pPr>
        <w:pStyle w:val="a9"/>
        <w:jc w:val="center"/>
        <w:rPr>
          <w:rFonts w:ascii="Times New Roman" w:hAnsi="Times New Roman" w:cs="Times New Roman"/>
          <w:b/>
          <w:bCs/>
          <w:sz w:val="28"/>
          <w:szCs w:val="28"/>
        </w:rPr>
      </w:pPr>
    </w:p>
    <w:p w14:paraId="2188DB1E" w14:textId="77777777" w:rsidR="005545BE" w:rsidRDefault="005545BE" w:rsidP="00373623">
      <w:pPr>
        <w:pStyle w:val="a9"/>
        <w:jc w:val="center"/>
        <w:rPr>
          <w:rFonts w:ascii="Times New Roman" w:hAnsi="Times New Roman" w:cs="Times New Roman"/>
          <w:b/>
          <w:bCs/>
          <w:sz w:val="28"/>
          <w:szCs w:val="28"/>
        </w:rPr>
      </w:pPr>
    </w:p>
    <w:p w14:paraId="44FFA279" w14:textId="77777777" w:rsidR="005545BE" w:rsidRDefault="005545BE" w:rsidP="00373623">
      <w:pPr>
        <w:pStyle w:val="a9"/>
        <w:jc w:val="center"/>
        <w:rPr>
          <w:rFonts w:ascii="Times New Roman" w:hAnsi="Times New Roman" w:cs="Times New Roman"/>
          <w:b/>
          <w:bCs/>
          <w:sz w:val="28"/>
          <w:szCs w:val="28"/>
        </w:rPr>
      </w:pPr>
    </w:p>
    <w:p w14:paraId="53580C48" w14:textId="77777777" w:rsidR="005545BE" w:rsidRDefault="005545BE" w:rsidP="00373623">
      <w:pPr>
        <w:pStyle w:val="a9"/>
        <w:jc w:val="center"/>
        <w:rPr>
          <w:rFonts w:ascii="Times New Roman" w:hAnsi="Times New Roman" w:cs="Times New Roman"/>
          <w:b/>
          <w:bCs/>
          <w:sz w:val="28"/>
          <w:szCs w:val="28"/>
        </w:rPr>
      </w:pPr>
    </w:p>
    <w:p w14:paraId="5B3A9CD3" w14:textId="77777777" w:rsidR="005545BE" w:rsidRDefault="005545BE" w:rsidP="00373623">
      <w:pPr>
        <w:pStyle w:val="a9"/>
        <w:jc w:val="center"/>
        <w:rPr>
          <w:rFonts w:ascii="Times New Roman" w:hAnsi="Times New Roman" w:cs="Times New Roman"/>
          <w:b/>
          <w:bCs/>
          <w:sz w:val="28"/>
          <w:szCs w:val="28"/>
        </w:rPr>
      </w:pPr>
    </w:p>
    <w:p w14:paraId="5E0E4A08" w14:textId="77777777" w:rsidR="005545BE" w:rsidRDefault="005545BE" w:rsidP="00373623">
      <w:pPr>
        <w:pStyle w:val="a9"/>
        <w:jc w:val="center"/>
        <w:rPr>
          <w:rFonts w:ascii="Times New Roman" w:hAnsi="Times New Roman" w:cs="Times New Roman"/>
          <w:b/>
          <w:bCs/>
          <w:sz w:val="28"/>
          <w:szCs w:val="28"/>
        </w:rPr>
      </w:pPr>
    </w:p>
    <w:p w14:paraId="21B4DDC0" w14:textId="77777777" w:rsidR="005545BE" w:rsidRDefault="005545BE" w:rsidP="00373623">
      <w:pPr>
        <w:pStyle w:val="a9"/>
        <w:jc w:val="center"/>
        <w:rPr>
          <w:rFonts w:ascii="Times New Roman" w:hAnsi="Times New Roman" w:cs="Times New Roman"/>
          <w:b/>
          <w:bCs/>
          <w:sz w:val="28"/>
          <w:szCs w:val="28"/>
        </w:rPr>
      </w:pPr>
    </w:p>
    <w:p w14:paraId="03BCABEF" w14:textId="77777777" w:rsidR="005545BE" w:rsidRDefault="005545BE" w:rsidP="00373623">
      <w:pPr>
        <w:pStyle w:val="a9"/>
        <w:jc w:val="center"/>
        <w:rPr>
          <w:rFonts w:ascii="Times New Roman" w:hAnsi="Times New Roman" w:cs="Times New Roman"/>
          <w:b/>
          <w:bCs/>
          <w:sz w:val="28"/>
          <w:szCs w:val="28"/>
        </w:rPr>
      </w:pPr>
    </w:p>
    <w:p w14:paraId="7DD41117" w14:textId="77777777" w:rsidR="005545BE" w:rsidRDefault="005545BE" w:rsidP="00373623">
      <w:pPr>
        <w:pStyle w:val="a9"/>
        <w:jc w:val="center"/>
        <w:rPr>
          <w:rFonts w:ascii="Times New Roman" w:hAnsi="Times New Roman" w:cs="Times New Roman"/>
          <w:b/>
          <w:bCs/>
          <w:sz w:val="28"/>
          <w:szCs w:val="28"/>
        </w:rPr>
      </w:pPr>
    </w:p>
    <w:p w14:paraId="6A61165A" w14:textId="77777777" w:rsidR="005545BE" w:rsidRDefault="005545BE" w:rsidP="00373623">
      <w:pPr>
        <w:pStyle w:val="a9"/>
        <w:jc w:val="center"/>
        <w:rPr>
          <w:rFonts w:ascii="Times New Roman" w:hAnsi="Times New Roman" w:cs="Times New Roman"/>
          <w:b/>
          <w:bCs/>
          <w:sz w:val="28"/>
          <w:szCs w:val="28"/>
        </w:rPr>
      </w:pPr>
    </w:p>
    <w:p w14:paraId="7CCBDC76" w14:textId="77777777" w:rsidR="005545BE" w:rsidRDefault="005545BE" w:rsidP="00373623">
      <w:pPr>
        <w:pStyle w:val="a9"/>
        <w:jc w:val="center"/>
        <w:rPr>
          <w:rFonts w:ascii="Times New Roman" w:hAnsi="Times New Roman" w:cs="Times New Roman"/>
          <w:b/>
          <w:bCs/>
          <w:sz w:val="28"/>
          <w:szCs w:val="28"/>
        </w:rPr>
      </w:pPr>
    </w:p>
    <w:p w14:paraId="2257CDFC" w14:textId="77777777" w:rsidR="005545BE" w:rsidRDefault="005545BE" w:rsidP="00373623">
      <w:pPr>
        <w:pStyle w:val="a9"/>
        <w:jc w:val="center"/>
        <w:rPr>
          <w:rFonts w:ascii="Times New Roman" w:hAnsi="Times New Roman" w:cs="Times New Roman"/>
          <w:b/>
          <w:bCs/>
          <w:sz w:val="28"/>
          <w:szCs w:val="28"/>
        </w:rPr>
      </w:pPr>
    </w:p>
    <w:p w14:paraId="37A078FB" w14:textId="77777777" w:rsidR="005545BE" w:rsidRDefault="005545BE" w:rsidP="00373623">
      <w:pPr>
        <w:pStyle w:val="a9"/>
        <w:jc w:val="center"/>
        <w:rPr>
          <w:rFonts w:ascii="Times New Roman" w:hAnsi="Times New Roman" w:cs="Times New Roman"/>
          <w:b/>
          <w:bCs/>
          <w:sz w:val="28"/>
          <w:szCs w:val="28"/>
        </w:rPr>
      </w:pPr>
    </w:p>
    <w:p w14:paraId="2589A30A" w14:textId="77777777" w:rsidR="005545BE" w:rsidRDefault="005545BE" w:rsidP="00373623">
      <w:pPr>
        <w:pStyle w:val="a9"/>
        <w:jc w:val="center"/>
        <w:rPr>
          <w:rFonts w:ascii="Times New Roman" w:hAnsi="Times New Roman" w:cs="Times New Roman"/>
          <w:b/>
          <w:bCs/>
          <w:sz w:val="28"/>
          <w:szCs w:val="28"/>
        </w:rPr>
      </w:pPr>
    </w:p>
    <w:p w14:paraId="3EA3A0CD" w14:textId="77777777" w:rsidR="005545BE" w:rsidRDefault="005545BE" w:rsidP="00373623">
      <w:pPr>
        <w:pStyle w:val="a9"/>
        <w:jc w:val="center"/>
        <w:rPr>
          <w:rFonts w:ascii="Times New Roman" w:hAnsi="Times New Roman" w:cs="Times New Roman"/>
          <w:b/>
          <w:bCs/>
          <w:sz w:val="28"/>
          <w:szCs w:val="28"/>
        </w:rPr>
      </w:pPr>
    </w:p>
    <w:p w14:paraId="4C09660E" w14:textId="77777777" w:rsidR="005545BE" w:rsidRDefault="005545BE" w:rsidP="00373623">
      <w:pPr>
        <w:pStyle w:val="a9"/>
        <w:jc w:val="center"/>
        <w:rPr>
          <w:rFonts w:ascii="Times New Roman" w:hAnsi="Times New Roman" w:cs="Times New Roman"/>
          <w:b/>
          <w:bCs/>
          <w:sz w:val="28"/>
          <w:szCs w:val="28"/>
        </w:rPr>
      </w:pPr>
    </w:p>
    <w:p w14:paraId="6586F247" w14:textId="77777777" w:rsidR="005545BE" w:rsidRDefault="005545BE" w:rsidP="00373623">
      <w:pPr>
        <w:pStyle w:val="a9"/>
        <w:jc w:val="center"/>
        <w:rPr>
          <w:rFonts w:ascii="Times New Roman" w:hAnsi="Times New Roman" w:cs="Times New Roman"/>
          <w:b/>
          <w:bCs/>
          <w:sz w:val="28"/>
          <w:szCs w:val="28"/>
        </w:rPr>
      </w:pPr>
    </w:p>
    <w:p w14:paraId="555ADDB4" w14:textId="77777777" w:rsidR="005545BE" w:rsidRDefault="005545BE" w:rsidP="00373623">
      <w:pPr>
        <w:pStyle w:val="a9"/>
        <w:jc w:val="center"/>
        <w:rPr>
          <w:rFonts w:ascii="Times New Roman" w:hAnsi="Times New Roman" w:cs="Times New Roman"/>
          <w:b/>
          <w:bCs/>
          <w:sz w:val="28"/>
          <w:szCs w:val="28"/>
        </w:rPr>
      </w:pPr>
    </w:p>
    <w:p w14:paraId="5F42EAE3" w14:textId="77777777" w:rsidR="005545BE" w:rsidRDefault="005545BE" w:rsidP="00373623">
      <w:pPr>
        <w:pStyle w:val="a9"/>
        <w:jc w:val="center"/>
        <w:rPr>
          <w:rFonts w:ascii="Times New Roman" w:hAnsi="Times New Roman" w:cs="Times New Roman"/>
          <w:b/>
          <w:bCs/>
          <w:sz w:val="28"/>
          <w:szCs w:val="28"/>
        </w:rPr>
      </w:pPr>
    </w:p>
    <w:p w14:paraId="3B41A0C6" w14:textId="77777777" w:rsidR="005545BE" w:rsidRDefault="005545BE" w:rsidP="00373623">
      <w:pPr>
        <w:pStyle w:val="a9"/>
        <w:jc w:val="center"/>
        <w:rPr>
          <w:rFonts w:ascii="Times New Roman" w:hAnsi="Times New Roman" w:cs="Times New Roman"/>
          <w:b/>
          <w:bCs/>
          <w:sz w:val="28"/>
          <w:szCs w:val="28"/>
        </w:rPr>
      </w:pPr>
    </w:p>
    <w:p w14:paraId="1B8A4E25" w14:textId="77777777" w:rsidR="005545BE" w:rsidRDefault="005545BE" w:rsidP="009C2730">
      <w:pPr>
        <w:pStyle w:val="a9"/>
        <w:rPr>
          <w:rFonts w:ascii="Times New Roman" w:hAnsi="Times New Roman" w:cs="Times New Roman"/>
          <w:b/>
          <w:bCs/>
          <w:sz w:val="28"/>
          <w:szCs w:val="28"/>
        </w:rPr>
      </w:pPr>
    </w:p>
    <w:p w14:paraId="29155309" w14:textId="62C786C6" w:rsidR="00677F75" w:rsidRPr="00373623" w:rsidRDefault="00677F75" w:rsidP="00373623">
      <w:pPr>
        <w:pStyle w:val="a9"/>
        <w:jc w:val="center"/>
        <w:rPr>
          <w:rFonts w:ascii="Times New Roman" w:hAnsi="Times New Roman" w:cs="Times New Roman"/>
          <w:b/>
          <w:bCs/>
          <w:sz w:val="28"/>
          <w:szCs w:val="28"/>
        </w:rPr>
      </w:pPr>
      <w:r w:rsidRPr="00373623">
        <w:rPr>
          <w:rFonts w:ascii="Times New Roman" w:hAnsi="Times New Roman" w:cs="Times New Roman"/>
          <w:b/>
          <w:bCs/>
          <w:sz w:val="28"/>
          <w:szCs w:val="28"/>
        </w:rPr>
        <w:lastRenderedPageBreak/>
        <w:t>Труд и занятость</w:t>
      </w:r>
    </w:p>
    <w:p w14:paraId="321F389E" w14:textId="77777777" w:rsidR="00677F75" w:rsidRPr="00373623" w:rsidRDefault="00677F75" w:rsidP="00373623">
      <w:pPr>
        <w:pStyle w:val="a9"/>
        <w:rPr>
          <w:rFonts w:ascii="Times New Roman" w:hAnsi="Times New Roman" w:cs="Times New Roman"/>
          <w:sz w:val="28"/>
          <w:szCs w:val="28"/>
        </w:rPr>
      </w:pPr>
    </w:p>
    <w:p w14:paraId="72CBCFA6"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Численность трудовых ресурсов по району составляет 67 423 человек из них занято в экономике 55 647 человека.</w:t>
      </w:r>
    </w:p>
    <w:p w14:paraId="0FEA13BC"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i/>
          <w:sz w:val="28"/>
          <w:szCs w:val="28"/>
        </w:rPr>
        <w:t>Уровень общей безработицы</w:t>
      </w:r>
      <w:r w:rsidRPr="00373623">
        <w:rPr>
          <w:rFonts w:ascii="Times New Roman" w:hAnsi="Times New Roman" w:cs="Times New Roman"/>
          <w:sz w:val="28"/>
          <w:szCs w:val="28"/>
        </w:rPr>
        <w:t xml:space="preserve"> (по методологии МОТ) за 2023 год в муниципальном районе «Дербентский район» составил 9,7 проц. от численности рабочей силы района, сохранившись на уровне 2023 года. </w:t>
      </w:r>
    </w:p>
    <w:p w14:paraId="2203D3AA"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i/>
          <w:sz w:val="28"/>
          <w:szCs w:val="28"/>
        </w:rPr>
        <w:t xml:space="preserve">Уровень официально зарегистрированной безработицы </w:t>
      </w:r>
      <w:r w:rsidRPr="00373623">
        <w:rPr>
          <w:rFonts w:ascii="Times New Roman" w:hAnsi="Times New Roman" w:cs="Times New Roman"/>
          <w:sz w:val="28"/>
          <w:szCs w:val="28"/>
        </w:rPr>
        <w:t>за 2023 год составил 1,6 проц., что ниже на 1,0 проц. пункта по сравнению с 2021 годом           (по РД – 1,2 проц.), за 9 месяцев  2023 года – 1,6 проц. и увеличился на 0,9 проц. пункта по сравнению с аналогичным периодом 2022 года.</w:t>
      </w:r>
    </w:p>
    <w:p w14:paraId="07DBD55C" w14:textId="77777777" w:rsidR="00677F75" w:rsidRPr="00373623" w:rsidRDefault="00677F75" w:rsidP="00373623">
      <w:pPr>
        <w:pStyle w:val="a9"/>
        <w:ind w:firstLine="851"/>
        <w:jc w:val="both"/>
        <w:rPr>
          <w:rFonts w:ascii="Times New Roman" w:hAnsi="Times New Roman" w:cs="Times New Roman"/>
          <w:sz w:val="28"/>
          <w:szCs w:val="28"/>
        </w:rPr>
      </w:pPr>
      <w:r w:rsidRPr="00373623">
        <w:rPr>
          <w:rFonts w:ascii="Times New Roman" w:hAnsi="Times New Roman" w:cs="Times New Roman"/>
          <w:sz w:val="28"/>
          <w:szCs w:val="28"/>
        </w:rPr>
        <w:t xml:space="preserve">В 2023 году в Центр занятости населения в поисках работы обратился 831 человек, трудоустроено 334 человек. В качестве безработных зарегистрировано 741 человек. За 8 месяцев 2024 года число обратившихся в Центр занятости населения составило 467 человек, трудоустроено 283 человек.  </w:t>
      </w:r>
      <w:r w:rsidRPr="00373623">
        <w:rPr>
          <w:rFonts w:ascii="Times New Roman" w:hAnsi="Times New Roman" w:cs="Times New Roman"/>
          <w:bCs/>
          <w:i/>
          <w:sz w:val="28"/>
          <w:szCs w:val="28"/>
        </w:rPr>
        <w:t>Среднемесячная номинальная начисленная заработная плата</w:t>
      </w:r>
      <w:r w:rsidRPr="00373623">
        <w:rPr>
          <w:rFonts w:ascii="Times New Roman" w:hAnsi="Times New Roman" w:cs="Times New Roman"/>
          <w:bCs/>
          <w:sz w:val="28"/>
          <w:szCs w:val="28"/>
        </w:rPr>
        <w:t xml:space="preserve"> </w:t>
      </w:r>
      <w:r w:rsidRPr="00373623">
        <w:rPr>
          <w:rFonts w:ascii="Times New Roman" w:hAnsi="Times New Roman" w:cs="Times New Roman"/>
          <w:sz w:val="28"/>
          <w:szCs w:val="28"/>
        </w:rPr>
        <w:t xml:space="preserve">1 работника (без субъектов малого предпринимательства) за 2023 год составила 32 211,5 рублей. </w:t>
      </w:r>
    </w:p>
    <w:p w14:paraId="1794F188" w14:textId="77777777" w:rsidR="00677F75" w:rsidRDefault="00677F75" w:rsidP="00677F75">
      <w:pPr>
        <w:pStyle w:val="a9"/>
        <w:jc w:val="center"/>
        <w:rPr>
          <w:b/>
          <w:sz w:val="28"/>
          <w:szCs w:val="28"/>
          <w:shd w:val="clear" w:color="auto" w:fill="FFFFFF"/>
        </w:rPr>
      </w:pPr>
    </w:p>
    <w:p w14:paraId="4802B058" w14:textId="11325E6C" w:rsidR="00677F75" w:rsidRPr="00261E4F" w:rsidRDefault="009F4BAA" w:rsidP="009F4BAA">
      <w:pPr>
        <w:pStyle w:val="a9"/>
        <w:jc w:val="center"/>
        <w:rPr>
          <w:rFonts w:ascii="Times New Roman" w:hAnsi="Times New Roman" w:cs="Times New Roman"/>
          <w:b/>
          <w:sz w:val="24"/>
          <w:szCs w:val="24"/>
          <w:shd w:val="clear" w:color="auto" w:fill="FFFFFF"/>
        </w:rPr>
      </w:pPr>
      <w:r w:rsidRPr="00261E4F">
        <w:rPr>
          <w:rFonts w:ascii="Times New Roman" w:hAnsi="Times New Roman" w:cs="Times New Roman"/>
          <w:b/>
          <w:sz w:val="24"/>
          <w:szCs w:val="24"/>
          <w:shd w:val="clear" w:color="auto" w:fill="FFFFFF"/>
        </w:rPr>
        <w:t>Демографическая ситуация</w:t>
      </w:r>
    </w:p>
    <w:p w14:paraId="545D1226" w14:textId="77777777" w:rsidR="009F4BAA" w:rsidRDefault="009F4BAA" w:rsidP="009F4BAA">
      <w:pPr>
        <w:pStyle w:val="a9"/>
        <w:jc w:val="center"/>
        <w:rPr>
          <w:b/>
          <w:sz w:val="28"/>
          <w:szCs w:val="28"/>
          <w:shd w:val="clear" w:color="auto" w:fill="FFFFFF"/>
        </w:rPr>
      </w:pPr>
    </w:p>
    <w:tbl>
      <w:tblPr>
        <w:tblStyle w:val="a7"/>
        <w:tblW w:w="0" w:type="auto"/>
        <w:tblLook w:val="04A0" w:firstRow="1" w:lastRow="0" w:firstColumn="1" w:lastColumn="0" w:noHBand="0" w:noVBand="1"/>
      </w:tblPr>
      <w:tblGrid>
        <w:gridCol w:w="3190"/>
        <w:gridCol w:w="1561"/>
        <w:gridCol w:w="1629"/>
        <w:gridCol w:w="1646"/>
        <w:gridCol w:w="1545"/>
      </w:tblGrid>
      <w:tr w:rsidR="00AE3760" w14:paraId="08ADE4BE" w14:textId="77777777" w:rsidTr="003E3512">
        <w:trPr>
          <w:trHeight w:val="315"/>
        </w:trPr>
        <w:tc>
          <w:tcPr>
            <w:tcW w:w="3190" w:type="dxa"/>
            <w:vMerge w:val="restart"/>
          </w:tcPr>
          <w:p w14:paraId="616A45B0" w14:textId="4F257A15" w:rsidR="00AE3760" w:rsidRPr="003E3512" w:rsidRDefault="00AE3760" w:rsidP="009F4BAA">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Наименование МО</w:t>
            </w:r>
          </w:p>
        </w:tc>
        <w:tc>
          <w:tcPr>
            <w:tcW w:w="3190" w:type="dxa"/>
            <w:gridSpan w:val="2"/>
          </w:tcPr>
          <w:p w14:paraId="45006048" w14:textId="0D6FA2D4" w:rsidR="00AE3760" w:rsidRPr="003E3512" w:rsidRDefault="00AE3760" w:rsidP="00452489">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человек</w:t>
            </w:r>
          </w:p>
        </w:tc>
        <w:tc>
          <w:tcPr>
            <w:tcW w:w="3191" w:type="dxa"/>
            <w:gridSpan w:val="2"/>
          </w:tcPr>
          <w:p w14:paraId="3A7A80D9" w14:textId="7ABD218D" w:rsidR="00AE3760" w:rsidRPr="003E3512" w:rsidRDefault="00AE3760" w:rsidP="00452489">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 xml:space="preserve">На 10 000 населения приходится </w:t>
            </w:r>
          </w:p>
        </w:tc>
      </w:tr>
      <w:tr w:rsidR="00AE3760" w14:paraId="1E5B0E53" w14:textId="4AD360AF" w:rsidTr="003E3512">
        <w:trPr>
          <w:trHeight w:val="488"/>
        </w:trPr>
        <w:tc>
          <w:tcPr>
            <w:tcW w:w="3190" w:type="dxa"/>
            <w:vMerge/>
          </w:tcPr>
          <w:p w14:paraId="52E9309E" w14:textId="77777777" w:rsidR="00AE3760" w:rsidRPr="003E3512" w:rsidRDefault="00AE3760" w:rsidP="009F4BAA">
            <w:pPr>
              <w:pStyle w:val="a9"/>
              <w:jc w:val="center"/>
              <w:rPr>
                <w:rFonts w:ascii="Times New Roman" w:hAnsi="Times New Roman" w:cs="Times New Roman"/>
                <w:b/>
                <w:bCs/>
                <w:sz w:val="24"/>
                <w:szCs w:val="24"/>
              </w:rPr>
            </w:pPr>
          </w:p>
        </w:tc>
        <w:tc>
          <w:tcPr>
            <w:tcW w:w="1561" w:type="dxa"/>
          </w:tcPr>
          <w:p w14:paraId="56FB053F" w14:textId="4F7ACCF9" w:rsidR="00AE3760" w:rsidRPr="003E3512" w:rsidRDefault="00AE3760" w:rsidP="00452489">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родилось</w:t>
            </w:r>
          </w:p>
        </w:tc>
        <w:tc>
          <w:tcPr>
            <w:tcW w:w="1629" w:type="dxa"/>
          </w:tcPr>
          <w:p w14:paraId="7F63B748" w14:textId="3635E0D8" w:rsidR="00AE3760" w:rsidRPr="003E3512" w:rsidRDefault="00AE3760" w:rsidP="00452489">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 xml:space="preserve">умерло </w:t>
            </w:r>
          </w:p>
        </w:tc>
        <w:tc>
          <w:tcPr>
            <w:tcW w:w="1646" w:type="dxa"/>
          </w:tcPr>
          <w:p w14:paraId="770538A5" w14:textId="31CD347E" w:rsidR="00AE3760" w:rsidRPr="003E3512" w:rsidRDefault="00261E4F" w:rsidP="00452489">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родившиеся</w:t>
            </w:r>
          </w:p>
        </w:tc>
        <w:tc>
          <w:tcPr>
            <w:tcW w:w="1545" w:type="dxa"/>
          </w:tcPr>
          <w:p w14:paraId="2A30FAC2" w14:textId="0E17DC6E" w:rsidR="00AE3760" w:rsidRPr="003E3512" w:rsidRDefault="00261E4F" w:rsidP="00452489">
            <w:pPr>
              <w:pStyle w:val="a9"/>
              <w:jc w:val="center"/>
              <w:rPr>
                <w:rFonts w:ascii="Times New Roman" w:hAnsi="Times New Roman" w:cs="Times New Roman"/>
                <w:b/>
                <w:bCs/>
                <w:sz w:val="24"/>
                <w:szCs w:val="24"/>
              </w:rPr>
            </w:pPr>
            <w:r w:rsidRPr="003E3512">
              <w:rPr>
                <w:rFonts w:ascii="Times New Roman" w:hAnsi="Times New Roman" w:cs="Times New Roman"/>
                <w:b/>
                <w:bCs/>
                <w:sz w:val="24"/>
                <w:szCs w:val="24"/>
              </w:rPr>
              <w:t>умерших</w:t>
            </w:r>
          </w:p>
        </w:tc>
      </w:tr>
      <w:tr w:rsidR="00AE3760" w14:paraId="0F427203" w14:textId="72A682B5" w:rsidTr="003E3512">
        <w:tc>
          <w:tcPr>
            <w:tcW w:w="3190" w:type="dxa"/>
          </w:tcPr>
          <w:p w14:paraId="122D13AF" w14:textId="4D02DA38" w:rsidR="00AE3760" w:rsidRPr="00261E4F" w:rsidRDefault="00AE3760" w:rsidP="00452489">
            <w:pPr>
              <w:pStyle w:val="a9"/>
              <w:jc w:val="center"/>
              <w:rPr>
                <w:rFonts w:ascii="Times New Roman" w:hAnsi="Times New Roman" w:cs="Times New Roman"/>
                <w:sz w:val="24"/>
                <w:szCs w:val="24"/>
              </w:rPr>
            </w:pPr>
            <w:r w:rsidRPr="00261E4F">
              <w:rPr>
                <w:rFonts w:ascii="Times New Roman" w:hAnsi="Times New Roman" w:cs="Times New Roman"/>
                <w:sz w:val="24"/>
                <w:szCs w:val="24"/>
              </w:rPr>
              <w:t>Дербентский район</w:t>
            </w:r>
          </w:p>
        </w:tc>
        <w:tc>
          <w:tcPr>
            <w:tcW w:w="1561" w:type="dxa"/>
          </w:tcPr>
          <w:p w14:paraId="6658DF10" w14:textId="50248363" w:rsidR="00AE3760" w:rsidRPr="00261E4F" w:rsidRDefault="00261E4F" w:rsidP="00452489">
            <w:pPr>
              <w:pStyle w:val="a9"/>
              <w:jc w:val="center"/>
              <w:rPr>
                <w:rFonts w:ascii="Times New Roman" w:hAnsi="Times New Roman" w:cs="Times New Roman"/>
                <w:sz w:val="24"/>
                <w:szCs w:val="24"/>
              </w:rPr>
            </w:pPr>
            <w:r w:rsidRPr="00261E4F">
              <w:rPr>
                <w:rFonts w:ascii="Times New Roman" w:hAnsi="Times New Roman" w:cs="Times New Roman"/>
                <w:sz w:val="24"/>
                <w:szCs w:val="24"/>
              </w:rPr>
              <w:t>634</w:t>
            </w:r>
          </w:p>
        </w:tc>
        <w:tc>
          <w:tcPr>
            <w:tcW w:w="1629" w:type="dxa"/>
          </w:tcPr>
          <w:p w14:paraId="2AE5BAE3" w14:textId="463D6EFA" w:rsidR="00AE3760" w:rsidRPr="00261E4F" w:rsidRDefault="00261E4F" w:rsidP="00452489">
            <w:pPr>
              <w:pStyle w:val="a9"/>
              <w:jc w:val="center"/>
              <w:rPr>
                <w:rFonts w:ascii="Times New Roman" w:hAnsi="Times New Roman" w:cs="Times New Roman"/>
                <w:sz w:val="24"/>
                <w:szCs w:val="24"/>
              </w:rPr>
            </w:pPr>
            <w:r w:rsidRPr="00261E4F">
              <w:rPr>
                <w:rFonts w:ascii="Times New Roman" w:hAnsi="Times New Roman" w:cs="Times New Roman"/>
                <w:sz w:val="24"/>
                <w:szCs w:val="24"/>
              </w:rPr>
              <w:t>325</w:t>
            </w:r>
          </w:p>
        </w:tc>
        <w:tc>
          <w:tcPr>
            <w:tcW w:w="1646" w:type="dxa"/>
          </w:tcPr>
          <w:p w14:paraId="7A725561" w14:textId="5C0794AE" w:rsidR="00AE3760" w:rsidRPr="00261E4F" w:rsidRDefault="00261E4F" w:rsidP="00452489">
            <w:pPr>
              <w:pStyle w:val="a9"/>
              <w:jc w:val="center"/>
              <w:rPr>
                <w:rFonts w:ascii="Times New Roman" w:hAnsi="Times New Roman" w:cs="Times New Roman"/>
                <w:sz w:val="24"/>
                <w:szCs w:val="24"/>
              </w:rPr>
            </w:pPr>
            <w:r w:rsidRPr="00261E4F">
              <w:rPr>
                <w:rFonts w:ascii="Times New Roman" w:hAnsi="Times New Roman" w:cs="Times New Roman"/>
                <w:sz w:val="24"/>
                <w:szCs w:val="24"/>
              </w:rPr>
              <w:t>10,8</w:t>
            </w:r>
          </w:p>
        </w:tc>
        <w:tc>
          <w:tcPr>
            <w:tcW w:w="1545" w:type="dxa"/>
          </w:tcPr>
          <w:p w14:paraId="78F15083" w14:textId="0A933266" w:rsidR="00AE3760" w:rsidRPr="00261E4F" w:rsidRDefault="00261E4F" w:rsidP="00452489">
            <w:pPr>
              <w:pStyle w:val="a9"/>
              <w:jc w:val="center"/>
              <w:rPr>
                <w:rFonts w:ascii="Times New Roman" w:hAnsi="Times New Roman" w:cs="Times New Roman"/>
                <w:sz w:val="24"/>
                <w:szCs w:val="24"/>
              </w:rPr>
            </w:pPr>
            <w:r w:rsidRPr="00261E4F">
              <w:rPr>
                <w:rFonts w:ascii="Times New Roman" w:hAnsi="Times New Roman" w:cs="Times New Roman"/>
                <w:sz w:val="24"/>
                <w:szCs w:val="24"/>
              </w:rPr>
              <w:t>5,5</w:t>
            </w:r>
          </w:p>
        </w:tc>
      </w:tr>
    </w:tbl>
    <w:p w14:paraId="047D6A98" w14:textId="77777777" w:rsidR="00077C6A" w:rsidRDefault="00077C6A" w:rsidP="00452489">
      <w:pPr>
        <w:pStyle w:val="a9"/>
        <w:ind w:firstLine="851"/>
        <w:jc w:val="center"/>
        <w:rPr>
          <w:rFonts w:ascii="Times New Roman" w:hAnsi="Times New Roman" w:cs="Times New Roman"/>
          <w:b/>
          <w:bCs/>
          <w:sz w:val="28"/>
          <w:szCs w:val="28"/>
        </w:rPr>
      </w:pPr>
    </w:p>
    <w:p w14:paraId="6F1A87BF" w14:textId="517AFB2D" w:rsidR="00077C6A" w:rsidRPr="00261E4F" w:rsidRDefault="00261E4F" w:rsidP="00452489">
      <w:pPr>
        <w:pStyle w:val="a9"/>
        <w:ind w:firstLine="851"/>
        <w:jc w:val="center"/>
        <w:rPr>
          <w:rFonts w:ascii="Times New Roman" w:hAnsi="Times New Roman" w:cs="Times New Roman"/>
          <w:b/>
          <w:bCs/>
          <w:sz w:val="24"/>
          <w:szCs w:val="24"/>
        </w:rPr>
      </w:pPr>
      <w:r w:rsidRPr="00261E4F">
        <w:rPr>
          <w:rFonts w:ascii="Times New Roman" w:hAnsi="Times New Roman" w:cs="Times New Roman"/>
          <w:b/>
          <w:bCs/>
          <w:sz w:val="24"/>
          <w:szCs w:val="24"/>
        </w:rPr>
        <w:t xml:space="preserve">Миграционная убыль населения </w:t>
      </w:r>
    </w:p>
    <w:p w14:paraId="48612CB3" w14:textId="77777777" w:rsidR="00261E4F" w:rsidRDefault="00261E4F" w:rsidP="00261E4F">
      <w:pPr>
        <w:pStyle w:val="a9"/>
        <w:rPr>
          <w:b/>
          <w:sz w:val="28"/>
          <w:szCs w:val="28"/>
          <w:shd w:val="clear" w:color="auto" w:fill="FFFFFF"/>
        </w:rPr>
      </w:pP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561"/>
        <w:gridCol w:w="1629"/>
        <w:gridCol w:w="3191"/>
      </w:tblGrid>
      <w:tr w:rsidR="00261E4F" w14:paraId="6E1D8390" w14:textId="77777777" w:rsidTr="003E3512">
        <w:trPr>
          <w:trHeight w:val="488"/>
        </w:trPr>
        <w:tc>
          <w:tcPr>
            <w:tcW w:w="3190" w:type="dxa"/>
          </w:tcPr>
          <w:p w14:paraId="3007F099" w14:textId="785A0447"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Наименование МО</w:t>
            </w:r>
          </w:p>
        </w:tc>
        <w:tc>
          <w:tcPr>
            <w:tcW w:w="1561" w:type="dxa"/>
          </w:tcPr>
          <w:p w14:paraId="3BA5DD92" w14:textId="3AA51204"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прибыло</w:t>
            </w:r>
          </w:p>
        </w:tc>
        <w:tc>
          <w:tcPr>
            <w:tcW w:w="1629" w:type="dxa"/>
          </w:tcPr>
          <w:p w14:paraId="65320886" w14:textId="4CBDF0AB"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убыло</w:t>
            </w:r>
          </w:p>
        </w:tc>
        <w:tc>
          <w:tcPr>
            <w:tcW w:w="3191" w:type="dxa"/>
          </w:tcPr>
          <w:p w14:paraId="35E35AC2" w14:textId="431BF7AF"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 xml:space="preserve">Миграционный прирост </w:t>
            </w:r>
            <w:proofErr w:type="gramStart"/>
            <w:r w:rsidRPr="005545BE">
              <w:rPr>
                <w:rFonts w:ascii="Times New Roman" w:hAnsi="Times New Roman" w:cs="Times New Roman"/>
                <w:sz w:val="24"/>
                <w:szCs w:val="24"/>
              </w:rPr>
              <w:t>+;-</w:t>
            </w:r>
            <w:proofErr w:type="gramEnd"/>
          </w:p>
        </w:tc>
      </w:tr>
      <w:tr w:rsidR="00261E4F" w14:paraId="2F6B7E96" w14:textId="77777777" w:rsidTr="003E3512">
        <w:tc>
          <w:tcPr>
            <w:tcW w:w="3190" w:type="dxa"/>
          </w:tcPr>
          <w:p w14:paraId="7D4D2943" w14:textId="77777777"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Дербентский район</w:t>
            </w:r>
          </w:p>
        </w:tc>
        <w:tc>
          <w:tcPr>
            <w:tcW w:w="1561" w:type="dxa"/>
          </w:tcPr>
          <w:p w14:paraId="1434FC95" w14:textId="77777777"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634</w:t>
            </w:r>
          </w:p>
        </w:tc>
        <w:tc>
          <w:tcPr>
            <w:tcW w:w="1629" w:type="dxa"/>
          </w:tcPr>
          <w:p w14:paraId="4FCAA2BD" w14:textId="77777777"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325</w:t>
            </w:r>
          </w:p>
        </w:tc>
        <w:tc>
          <w:tcPr>
            <w:tcW w:w="3191" w:type="dxa"/>
          </w:tcPr>
          <w:p w14:paraId="36106E7D" w14:textId="5AF1BD03" w:rsidR="00261E4F" w:rsidRPr="005545BE" w:rsidRDefault="00261E4F" w:rsidP="00FB2E50">
            <w:pPr>
              <w:pStyle w:val="a9"/>
              <w:jc w:val="center"/>
              <w:rPr>
                <w:rFonts w:ascii="Times New Roman" w:hAnsi="Times New Roman" w:cs="Times New Roman"/>
                <w:sz w:val="24"/>
                <w:szCs w:val="24"/>
              </w:rPr>
            </w:pPr>
            <w:r w:rsidRPr="005545BE">
              <w:rPr>
                <w:rFonts w:ascii="Times New Roman" w:hAnsi="Times New Roman" w:cs="Times New Roman"/>
                <w:sz w:val="24"/>
                <w:szCs w:val="24"/>
              </w:rPr>
              <w:t>-22</w:t>
            </w:r>
          </w:p>
        </w:tc>
      </w:tr>
    </w:tbl>
    <w:p w14:paraId="318D05B2" w14:textId="77777777" w:rsidR="00261E4F" w:rsidRDefault="00261E4F" w:rsidP="00452489">
      <w:pPr>
        <w:pStyle w:val="a9"/>
        <w:ind w:firstLine="851"/>
        <w:jc w:val="center"/>
        <w:rPr>
          <w:rFonts w:ascii="Times New Roman" w:hAnsi="Times New Roman" w:cs="Times New Roman"/>
          <w:b/>
          <w:bCs/>
          <w:sz w:val="28"/>
          <w:szCs w:val="28"/>
        </w:rPr>
      </w:pPr>
    </w:p>
    <w:p w14:paraId="150C0A13" w14:textId="77777777" w:rsidR="00261E4F" w:rsidRDefault="00261E4F" w:rsidP="00452489">
      <w:pPr>
        <w:pStyle w:val="a9"/>
        <w:ind w:firstLine="851"/>
        <w:jc w:val="center"/>
        <w:rPr>
          <w:rFonts w:ascii="Times New Roman" w:hAnsi="Times New Roman" w:cs="Times New Roman"/>
          <w:b/>
          <w:bCs/>
          <w:sz w:val="28"/>
          <w:szCs w:val="28"/>
        </w:rPr>
      </w:pPr>
    </w:p>
    <w:p w14:paraId="183D437B" w14:textId="77777777" w:rsidR="009C2730" w:rsidRDefault="009C2730" w:rsidP="003E3512">
      <w:pPr>
        <w:pStyle w:val="a9"/>
        <w:rPr>
          <w:rFonts w:ascii="Times New Roman" w:hAnsi="Times New Roman" w:cs="Times New Roman"/>
          <w:b/>
          <w:bCs/>
          <w:sz w:val="28"/>
          <w:szCs w:val="28"/>
        </w:rPr>
      </w:pPr>
    </w:p>
    <w:p w14:paraId="2A33F3D1" w14:textId="5EC0C183" w:rsidR="00677F75" w:rsidRPr="00452489" w:rsidRDefault="00677F75" w:rsidP="00452489">
      <w:pPr>
        <w:pStyle w:val="a9"/>
        <w:ind w:firstLine="851"/>
        <w:jc w:val="center"/>
        <w:rPr>
          <w:rFonts w:ascii="Times New Roman" w:hAnsi="Times New Roman" w:cs="Times New Roman"/>
          <w:b/>
          <w:bCs/>
          <w:sz w:val="28"/>
          <w:szCs w:val="28"/>
        </w:rPr>
      </w:pPr>
      <w:r w:rsidRPr="00452489">
        <w:rPr>
          <w:rFonts w:ascii="Times New Roman" w:hAnsi="Times New Roman" w:cs="Times New Roman"/>
          <w:b/>
          <w:bCs/>
          <w:sz w:val="28"/>
          <w:szCs w:val="28"/>
        </w:rPr>
        <w:t>Физическая культура и спорт.</w:t>
      </w:r>
    </w:p>
    <w:p w14:paraId="261D5638" w14:textId="77777777" w:rsidR="00677F75" w:rsidRPr="00452489" w:rsidRDefault="00677F75" w:rsidP="00452489">
      <w:pPr>
        <w:pStyle w:val="a9"/>
        <w:ind w:firstLine="851"/>
        <w:jc w:val="both"/>
        <w:rPr>
          <w:rFonts w:ascii="Times New Roman" w:hAnsi="Times New Roman" w:cs="Times New Roman"/>
          <w:sz w:val="28"/>
          <w:szCs w:val="28"/>
        </w:rPr>
      </w:pPr>
    </w:p>
    <w:p w14:paraId="4E816C26" w14:textId="77777777" w:rsidR="00677F75" w:rsidRPr="00452489" w:rsidRDefault="00677F75" w:rsidP="00452489">
      <w:pPr>
        <w:pStyle w:val="a9"/>
        <w:ind w:firstLine="851"/>
        <w:jc w:val="both"/>
        <w:rPr>
          <w:rFonts w:ascii="Times New Roman" w:hAnsi="Times New Roman" w:cs="Times New Roman"/>
          <w:sz w:val="28"/>
          <w:szCs w:val="28"/>
        </w:rPr>
      </w:pPr>
      <w:r w:rsidRPr="00452489">
        <w:rPr>
          <w:rFonts w:ascii="Times New Roman" w:hAnsi="Times New Roman" w:cs="Times New Roman"/>
          <w:sz w:val="28"/>
          <w:szCs w:val="28"/>
        </w:rPr>
        <w:t xml:space="preserve">В районе 33 спортивных залов и 11 приспособленных, функционирует 88 спортсооружений, два стадиона. Численность лиц, систематически занимающихся физической культурой и спортом </w:t>
      </w:r>
      <w:proofErr w:type="gramStart"/>
      <w:r w:rsidRPr="00452489">
        <w:rPr>
          <w:rFonts w:ascii="Times New Roman" w:hAnsi="Times New Roman" w:cs="Times New Roman"/>
          <w:sz w:val="28"/>
          <w:szCs w:val="28"/>
        </w:rPr>
        <w:t>в районе</w:t>
      </w:r>
      <w:proofErr w:type="gramEnd"/>
      <w:r w:rsidRPr="00452489">
        <w:rPr>
          <w:rFonts w:ascii="Times New Roman" w:hAnsi="Times New Roman" w:cs="Times New Roman"/>
          <w:sz w:val="28"/>
          <w:szCs w:val="28"/>
        </w:rPr>
        <w:t xml:space="preserve"> осуществляется в 55 коллективах физической культуры, 6 муниципальных </w:t>
      </w:r>
      <w:proofErr w:type="spellStart"/>
      <w:r w:rsidRPr="00452489">
        <w:rPr>
          <w:rFonts w:ascii="Times New Roman" w:hAnsi="Times New Roman" w:cs="Times New Roman"/>
          <w:sz w:val="28"/>
          <w:szCs w:val="28"/>
        </w:rPr>
        <w:t>детско</w:t>
      </w:r>
      <w:proofErr w:type="spellEnd"/>
      <w:r w:rsidRPr="00452489">
        <w:rPr>
          <w:rFonts w:ascii="Times New Roman" w:hAnsi="Times New Roman" w:cs="Times New Roman"/>
          <w:sz w:val="28"/>
          <w:szCs w:val="28"/>
        </w:rPr>
        <w:t xml:space="preserve"> – юношеских спортивных школах, в которых занимаются более 3,9 тыс. учащихся. В Дербентском районе имеются 2 стадиона с сидячими местами в пос. </w:t>
      </w:r>
      <w:proofErr w:type="spellStart"/>
      <w:r w:rsidRPr="00452489">
        <w:rPr>
          <w:rFonts w:ascii="Times New Roman" w:hAnsi="Times New Roman" w:cs="Times New Roman"/>
          <w:sz w:val="28"/>
          <w:szCs w:val="28"/>
        </w:rPr>
        <w:t>Мамедкала</w:t>
      </w:r>
      <w:proofErr w:type="spellEnd"/>
      <w:r w:rsidRPr="00452489">
        <w:rPr>
          <w:rFonts w:ascii="Times New Roman" w:hAnsi="Times New Roman" w:cs="Times New Roman"/>
          <w:sz w:val="28"/>
          <w:szCs w:val="28"/>
        </w:rPr>
        <w:t xml:space="preserve"> – 1 500 мест, с. Чинар – 1 500 мест. </w:t>
      </w:r>
    </w:p>
    <w:p w14:paraId="561EC46C" w14:textId="77777777" w:rsidR="00677F75" w:rsidRPr="00452489" w:rsidRDefault="00677F75" w:rsidP="00452489">
      <w:pPr>
        <w:pStyle w:val="a9"/>
        <w:ind w:firstLine="851"/>
        <w:jc w:val="both"/>
        <w:rPr>
          <w:rFonts w:ascii="Times New Roman" w:hAnsi="Times New Roman" w:cs="Times New Roman"/>
          <w:sz w:val="28"/>
          <w:szCs w:val="28"/>
        </w:rPr>
      </w:pPr>
      <w:r w:rsidRPr="00452489">
        <w:rPr>
          <w:rFonts w:ascii="Times New Roman" w:hAnsi="Times New Roman" w:cs="Times New Roman"/>
          <w:sz w:val="28"/>
          <w:szCs w:val="28"/>
        </w:rPr>
        <w:t xml:space="preserve">Развитие физической культуры и спорта, вопросы сохранения и укрепления здоровья населения, в том числе подрастающего поколения, имеют для района стратегическое значение. Привлечение молодежи к </w:t>
      </w:r>
      <w:r w:rsidRPr="00452489">
        <w:rPr>
          <w:rFonts w:ascii="Times New Roman" w:hAnsi="Times New Roman" w:cs="Times New Roman"/>
          <w:sz w:val="28"/>
          <w:szCs w:val="28"/>
        </w:rPr>
        <w:lastRenderedPageBreak/>
        <w:t xml:space="preserve">занятиям физкультуры и спортом можно противостоять безработице, снижению культурных запросов, кризису идеалов и смещению духовно – нравственных ориентиров.  Ежегодно увеличивается </w:t>
      </w:r>
      <w:proofErr w:type="gramStart"/>
      <w:r w:rsidRPr="00452489">
        <w:rPr>
          <w:rFonts w:ascii="Times New Roman" w:hAnsi="Times New Roman" w:cs="Times New Roman"/>
          <w:sz w:val="28"/>
          <w:szCs w:val="28"/>
        </w:rPr>
        <w:t>количество населения</w:t>
      </w:r>
      <w:proofErr w:type="gramEnd"/>
      <w:r w:rsidRPr="00452489">
        <w:rPr>
          <w:rFonts w:ascii="Times New Roman" w:hAnsi="Times New Roman" w:cs="Times New Roman"/>
          <w:sz w:val="28"/>
          <w:szCs w:val="28"/>
        </w:rPr>
        <w:t xml:space="preserve"> которое занимается физической культурой и спортом. </w:t>
      </w:r>
    </w:p>
    <w:p w14:paraId="75623C2C" w14:textId="77777777" w:rsidR="00677F75" w:rsidRPr="00452489" w:rsidRDefault="00677F75" w:rsidP="00452489">
      <w:pPr>
        <w:pStyle w:val="a9"/>
        <w:ind w:firstLine="851"/>
        <w:jc w:val="both"/>
        <w:rPr>
          <w:rFonts w:ascii="Times New Roman" w:hAnsi="Times New Roman" w:cs="Times New Roman"/>
          <w:sz w:val="28"/>
          <w:szCs w:val="28"/>
        </w:rPr>
      </w:pPr>
      <w:r w:rsidRPr="00452489">
        <w:rPr>
          <w:rFonts w:ascii="Times New Roman" w:hAnsi="Times New Roman" w:cs="Times New Roman"/>
          <w:sz w:val="28"/>
          <w:szCs w:val="28"/>
        </w:rPr>
        <w:t xml:space="preserve">Удельный вес населения, систематически занимающегося физической культурой и спортом </w:t>
      </w:r>
      <w:proofErr w:type="gramStart"/>
      <w:r w:rsidRPr="00452489">
        <w:rPr>
          <w:rFonts w:ascii="Times New Roman" w:hAnsi="Times New Roman" w:cs="Times New Roman"/>
          <w:sz w:val="28"/>
          <w:szCs w:val="28"/>
        </w:rPr>
        <w:t>в 2023 году</w:t>
      </w:r>
      <w:proofErr w:type="gramEnd"/>
      <w:r w:rsidRPr="00452489">
        <w:rPr>
          <w:rFonts w:ascii="Times New Roman" w:hAnsi="Times New Roman" w:cs="Times New Roman"/>
          <w:sz w:val="28"/>
          <w:szCs w:val="28"/>
        </w:rPr>
        <w:t xml:space="preserve"> составил- 56,3%.</w:t>
      </w:r>
    </w:p>
    <w:p w14:paraId="54AB5520" w14:textId="77777777" w:rsidR="00677F75" w:rsidRPr="00452489" w:rsidRDefault="00677F75" w:rsidP="00452489">
      <w:pPr>
        <w:pStyle w:val="a9"/>
        <w:ind w:firstLine="851"/>
        <w:jc w:val="both"/>
        <w:rPr>
          <w:rFonts w:ascii="Times New Roman" w:hAnsi="Times New Roman" w:cs="Times New Roman"/>
          <w:sz w:val="28"/>
          <w:szCs w:val="28"/>
        </w:rPr>
      </w:pPr>
      <w:r w:rsidRPr="00452489">
        <w:rPr>
          <w:rFonts w:ascii="Times New Roman" w:hAnsi="Times New Roman" w:cs="Times New Roman"/>
          <w:sz w:val="28"/>
          <w:szCs w:val="28"/>
        </w:rPr>
        <w:t>Доля обучающихся, систематически занимающихся физической культурой и спортом, в общей численности обучающихся в 2023 году составил- 82,5%.</w:t>
      </w:r>
    </w:p>
    <w:p w14:paraId="3D06CB0F" w14:textId="77777777" w:rsidR="00373623" w:rsidRDefault="00373623" w:rsidP="00373623">
      <w:pPr>
        <w:spacing w:after="0" w:line="240" w:lineRule="auto"/>
        <w:jc w:val="center"/>
        <w:rPr>
          <w:rFonts w:ascii="Times New Roman" w:eastAsia="Times New Roman" w:hAnsi="Times New Roman" w:cs="Times New Roman"/>
          <w:b/>
          <w:sz w:val="28"/>
        </w:rPr>
      </w:pPr>
    </w:p>
    <w:p w14:paraId="58320E85" w14:textId="77777777" w:rsidR="005545BE" w:rsidRDefault="005545BE" w:rsidP="00373623">
      <w:pPr>
        <w:spacing w:after="0" w:line="240" w:lineRule="auto"/>
        <w:jc w:val="center"/>
        <w:rPr>
          <w:rFonts w:ascii="Times New Roman" w:eastAsia="Times New Roman" w:hAnsi="Times New Roman" w:cs="Times New Roman"/>
          <w:b/>
          <w:sz w:val="28"/>
        </w:rPr>
      </w:pPr>
    </w:p>
    <w:p w14:paraId="3E4428A1" w14:textId="77777777" w:rsidR="005545BE" w:rsidRDefault="005545BE" w:rsidP="003E3512">
      <w:pPr>
        <w:spacing w:after="0" w:line="240" w:lineRule="auto"/>
        <w:rPr>
          <w:rFonts w:ascii="Times New Roman" w:eastAsia="Times New Roman" w:hAnsi="Times New Roman" w:cs="Times New Roman"/>
          <w:b/>
          <w:sz w:val="28"/>
        </w:rPr>
      </w:pPr>
    </w:p>
    <w:p w14:paraId="7EE9A221" w14:textId="77777777" w:rsidR="005545BE" w:rsidRDefault="005545BE" w:rsidP="00373623">
      <w:pPr>
        <w:spacing w:after="0" w:line="240" w:lineRule="auto"/>
        <w:jc w:val="center"/>
        <w:rPr>
          <w:rFonts w:ascii="Times New Roman" w:eastAsia="Times New Roman" w:hAnsi="Times New Roman" w:cs="Times New Roman"/>
          <w:b/>
          <w:sz w:val="28"/>
        </w:rPr>
      </w:pPr>
    </w:p>
    <w:p w14:paraId="48A8C2B5" w14:textId="63FDB9D5" w:rsidR="00373623" w:rsidRDefault="00373623" w:rsidP="0037362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Культура.</w:t>
      </w:r>
    </w:p>
    <w:p w14:paraId="6063CB7D" w14:textId="77777777" w:rsidR="00452489" w:rsidRDefault="00452489" w:rsidP="00373623">
      <w:pPr>
        <w:spacing w:after="0" w:line="240" w:lineRule="auto"/>
        <w:jc w:val="center"/>
        <w:rPr>
          <w:rFonts w:ascii="Times New Roman" w:eastAsia="Times New Roman" w:hAnsi="Times New Roman" w:cs="Times New Roman"/>
          <w:b/>
          <w:sz w:val="28"/>
        </w:rPr>
      </w:pPr>
    </w:p>
    <w:p w14:paraId="0D4285CE" w14:textId="6F826A33" w:rsidR="00373623" w:rsidRDefault="00373623" w:rsidP="00373623">
      <w:pPr>
        <w:spacing w:after="0"/>
        <w:ind w:firstLine="851"/>
        <w:jc w:val="both"/>
        <w:rPr>
          <w:rFonts w:ascii="Times New Roman" w:eastAsia="Times New Roman" w:hAnsi="Times New Roman" w:cs="Times New Roman"/>
          <w:b/>
          <w:sz w:val="28"/>
        </w:rPr>
      </w:pPr>
      <w:r>
        <w:rPr>
          <w:rFonts w:ascii="Times New Roman" w:eastAsia="Times New Roman" w:hAnsi="Times New Roman" w:cs="Times New Roman"/>
          <w:sz w:val="28"/>
        </w:rPr>
        <w:t>В районе функционирует большая сеть учреждений культуры. Это централизованная клубная и библиотечная система, в которую входят центральная библиотека и 36 сельских библиотек-филиалов, районный культурно досуговый центр, 35 сельских домов культуры и клубов с вместимостью 7</w:t>
      </w:r>
      <w:r w:rsidR="00452489">
        <w:rPr>
          <w:rFonts w:ascii="Times New Roman" w:eastAsia="Times New Roman" w:hAnsi="Times New Roman" w:cs="Times New Roman"/>
          <w:sz w:val="28"/>
        </w:rPr>
        <w:t xml:space="preserve"> </w:t>
      </w:r>
      <w:r>
        <w:rPr>
          <w:rFonts w:ascii="Times New Roman" w:eastAsia="Times New Roman" w:hAnsi="Times New Roman" w:cs="Times New Roman"/>
          <w:sz w:val="28"/>
        </w:rPr>
        <w:t>750 мест, 2 детские художественные школы, 5 школ искусств.</w:t>
      </w:r>
    </w:p>
    <w:p w14:paraId="4C13E077" w14:textId="46009FE6" w:rsidR="00373623" w:rsidRDefault="00373623" w:rsidP="00373623">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Основные направления работы учреждений культуры в 20</w:t>
      </w:r>
      <w:r w:rsidR="00452489">
        <w:rPr>
          <w:rFonts w:ascii="Times New Roman" w:eastAsia="Times New Roman" w:hAnsi="Times New Roman" w:cs="Times New Roman"/>
          <w:sz w:val="28"/>
        </w:rPr>
        <w:t>24</w:t>
      </w:r>
      <w:r>
        <w:rPr>
          <w:rFonts w:ascii="Times New Roman" w:eastAsia="Times New Roman" w:hAnsi="Times New Roman" w:cs="Times New Roman"/>
          <w:sz w:val="28"/>
        </w:rPr>
        <w:t xml:space="preserve"> году были направлены на подъем общей культуры населения, пропаганду национальных культур, возрождение народных традиций, создание в районе атмосферы дружбы и неприятия межнациональной розни. В этих целях, наряду с общегосударственными праздниками, максимально использовались нравственно-эстетический потенциал национальных обрядов и традиций, массовые празднества. </w:t>
      </w:r>
    </w:p>
    <w:p w14:paraId="7A4E321F" w14:textId="210321CF" w:rsidR="00373623" w:rsidRPr="00452489" w:rsidRDefault="00373623" w:rsidP="0045248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Культурно-воспитательная работа в районе направлена, прежде всего, на воспитание молодежи в духе патриотизма и интернационализма, усиления чувства любви к Родине, уважения к ее истории и традициям, неприятия межнациональной розни и укрепления дружбы между людьми разных национальностей. </w:t>
      </w:r>
    </w:p>
    <w:p w14:paraId="3DF198B9" w14:textId="77777777" w:rsidR="005545BE" w:rsidRDefault="005545BE" w:rsidP="00452489">
      <w:pPr>
        <w:pStyle w:val="a9"/>
        <w:jc w:val="center"/>
        <w:rPr>
          <w:rFonts w:ascii="Times New Roman" w:hAnsi="Times New Roman" w:cs="Times New Roman"/>
          <w:b/>
          <w:bCs/>
          <w:sz w:val="28"/>
          <w:szCs w:val="28"/>
        </w:rPr>
      </w:pPr>
    </w:p>
    <w:p w14:paraId="664CDF9E" w14:textId="77777777" w:rsidR="005545BE" w:rsidRDefault="005545BE" w:rsidP="00452489">
      <w:pPr>
        <w:pStyle w:val="a9"/>
        <w:jc w:val="center"/>
        <w:rPr>
          <w:rFonts w:ascii="Times New Roman" w:hAnsi="Times New Roman" w:cs="Times New Roman"/>
          <w:b/>
          <w:bCs/>
          <w:sz w:val="28"/>
          <w:szCs w:val="28"/>
        </w:rPr>
      </w:pPr>
    </w:p>
    <w:p w14:paraId="5E8F92A9" w14:textId="77777777" w:rsidR="005545BE" w:rsidRDefault="005545BE" w:rsidP="00452489">
      <w:pPr>
        <w:pStyle w:val="a9"/>
        <w:jc w:val="center"/>
        <w:rPr>
          <w:rFonts w:ascii="Times New Roman" w:hAnsi="Times New Roman" w:cs="Times New Roman"/>
          <w:b/>
          <w:bCs/>
          <w:sz w:val="28"/>
          <w:szCs w:val="28"/>
        </w:rPr>
      </w:pPr>
    </w:p>
    <w:p w14:paraId="4EFA80E6" w14:textId="77777777" w:rsidR="005545BE" w:rsidRDefault="005545BE" w:rsidP="00452489">
      <w:pPr>
        <w:pStyle w:val="a9"/>
        <w:jc w:val="center"/>
        <w:rPr>
          <w:rFonts w:ascii="Times New Roman" w:hAnsi="Times New Roman" w:cs="Times New Roman"/>
          <w:b/>
          <w:bCs/>
          <w:sz w:val="28"/>
          <w:szCs w:val="28"/>
        </w:rPr>
      </w:pPr>
    </w:p>
    <w:p w14:paraId="74BA5EC6" w14:textId="77777777" w:rsidR="005545BE" w:rsidRDefault="005545BE" w:rsidP="00452489">
      <w:pPr>
        <w:pStyle w:val="a9"/>
        <w:jc w:val="center"/>
        <w:rPr>
          <w:rFonts w:ascii="Times New Roman" w:hAnsi="Times New Roman" w:cs="Times New Roman"/>
          <w:b/>
          <w:bCs/>
          <w:sz w:val="28"/>
          <w:szCs w:val="28"/>
        </w:rPr>
      </w:pPr>
    </w:p>
    <w:p w14:paraId="2DEE3E72" w14:textId="77777777" w:rsidR="005545BE" w:rsidRDefault="005545BE" w:rsidP="00452489">
      <w:pPr>
        <w:pStyle w:val="a9"/>
        <w:jc w:val="center"/>
        <w:rPr>
          <w:rFonts w:ascii="Times New Roman" w:hAnsi="Times New Roman" w:cs="Times New Roman"/>
          <w:b/>
          <w:bCs/>
          <w:sz w:val="28"/>
          <w:szCs w:val="28"/>
        </w:rPr>
      </w:pPr>
    </w:p>
    <w:p w14:paraId="1AE93FF0" w14:textId="77777777" w:rsidR="005545BE" w:rsidRDefault="005545BE" w:rsidP="00452489">
      <w:pPr>
        <w:pStyle w:val="a9"/>
        <w:jc w:val="center"/>
        <w:rPr>
          <w:rFonts w:ascii="Times New Roman" w:hAnsi="Times New Roman" w:cs="Times New Roman"/>
          <w:b/>
          <w:bCs/>
          <w:sz w:val="28"/>
          <w:szCs w:val="28"/>
        </w:rPr>
      </w:pPr>
    </w:p>
    <w:p w14:paraId="0AA16557" w14:textId="77777777" w:rsidR="005545BE" w:rsidRDefault="005545BE" w:rsidP="00452489">
      <w:pPr>
        <w:pStyle w:val="a9"/>
        <w:jc w:val="center"/>
        <w:rPr>
          <w:rFonts w:ascii="Times New Roman" w:hAnsi="Times New Roman" w:cs="Times New Roman"/>
          <w:b/>
          <w:bCs/>
          <w:sz w:val="28"/>
          <w:szCs w:val="28"/>
        </w:rPr>
      </w:pPr>
    </w:p>
    <w:p w14:paraId="5B2F9FDA" w14:textId="77777777" w:rsidR="005545BE" w:rsidRDefault="005545BE" w:rsidP="003E3512">
      <w:pPr>
        <w:pStyle w:val="a9"/>
        <w:rPr>
          <w:rFonts w:ascii="Times New Roman" w:hAnsi="Times New Roman" w:cs="Times New Roman"/>
          <w:b/>
          <w:bCs/>
          <w:sz w:val="28"/>
          <w:szCs w:val="28"/>
        </w:rPr>
      </w:pPr>
    </w:p>
    <w:p w14:paraId="1EB4AC17" w14:textId="77777777" w:rsidR="005545BE" w:rsidRDefault="005545BE" w:rsidP="00452489">
      <w:pPr>
        <w:pStyle w:val="a9"/>
        <w:jc w:val="center"/>
        <w:rPr>
          <w:rFonts w:ascii="Times New Roman" w:hAnsi="Times New Roman" w:cs="Times New Roman"/>
          <w:b/>
          <w:bCs/>
          <w:sz w:val="28"/>
          <w:szCs w:val="28"/>
        </w:rPr>
      </w:pPr>
    </w:p>
    <w:p w14:paraId="73EA4247" w14:textId="4D144C01" w:rsidR="00677F75" w:rsidRPr="00452489" w:rsidRDefault="00677F75" w:rsidP="00452489">
      <w:pPr>
        <w:pStyle w:val="a9"/>
        <w:jc w:val="center"/>
        <w:rPr>
          <w:rFonts w:ascii="Times New Roman" w:hAnsi="Times New Roman" w:cs="Times New Roman"/>
          <w:b/>
          <w:bCs/>
          <w:sz w:val="28"/>
          <w:szCs w:val="28"/>
        </w:rPr>
      </w:pPr>
      <w:r w:rsidRPr="00452489">
        <w:rPr>
          <w:rFonts w:ascii="Times New Roman" w:hAnsi="Times New Roman" w:cs="Times New Roman"/>
          <w:b/>
          <w:bCs/>
          <w:sz w:val="28"/>
          <w:szCs w:val="28"/>
        </w:rPr>
        <w:lastRenderedPageBreak/>
        <w:t>Доходы населения.</w:t>
      </w:r>
    </w:p>
    <w:p w14:paraId="7CFD8B8F" w14:textId="77777777" w:rsidR="00677F75" w:rsidRPr="00452489" w:rsidRDefault="00677F75" w:rsidP="00452489">
      <w:pPr>
        <w:pStyle w:val="a9"/>
        <w:rPr>
          <w:rFonts w:ascii="Times New Roman" w:hAnsi="Times New Roman" w:cs="Times New Roman"/>
          <w:sz w:val="28"/>
          <w:szCs w:val="28"/>
        </w:rPr>
      </w:pPr>
      <w:r w:rsidRPr="00452489">
        <w:rPr>
          <w:rFonts w:ascii="Times New Roman" w:hAnsi="Times New Roman" w:cs="Times New Roman"/>
          <w:sz w:val="28"/>
          <w:szCs w:val="28"/>
        </w:rPr>
        <w:t xml:space="preserve">   </w:t>
      </w:r>
    </w:p>
    <w:p w14:paraId="25DFF133" w14:textId="77777777" w:rsidR="00677F75" w:rsidRPr="00452489" w:rsidRDefault="00677F75" w:rsidP="00452489">
      <w:pPr>
        <w:pStyle w:val="a9"/>
        <w:ind w:firstLine="851"/>
        <w:jc w:val="both"/>
        <w:rPr>
          <w:rFonts w:ascii="Times New Roman" w:hAnsi="Times New Roman" w:cs="Times New Roman"/>
          <w:sz w:val="28"/>
          <w:szCs w:val="28"/>
        </w:rPr>
      </w:pPr>
      <w:r w:rsidRPr="00452489">
        <w:rPr>
          <w:rFonts w:ascii="Times New Roman" w:hAnsi="Times New Roman" w:cs="Times New Roman"/>
          <w:sz w:val="28"/>
          <w:szCs w:val="28"/>
        </w:rPr>
        <w:t xml:space="preserve">В 2024 году доходы населения продолжали расти. Одна из составляющих повышения качества жизни - уровень доходов населения. Основным источником доходов является заработная плата и доходы от производства сельхозпродукции производимая в личных подсобных хозяйствах населения. </w:t>
      </w:r>
    </w:p>
    <w:p w14:paraId="6CF45200" w14:textId="77777777" w:rsidR="00452489" w:rsidRDefault="00452489" w:rsidP="00452489">
      <w:pPr>
        <w:pStyle w:val="a9"/>
        <w:jc w:val="center"/>
        <w:rPr>
          <w:rFonts w:ascii="Times New Roman" w:hAnsi="Times New Roman" w:cs="Times New Roman"/>
          <w:sz w:val="24"/>
          <w:szCs w:val="24"/>
        </w:rPr>
      </w:pPr>
    </w:p>
    <w:p w14:paraId="1B34FBEF" w14:textId="71CD52F4" w:rsidR="00677F75" w:rsidRPr="00452489" w:rsidRDefault="00677F75" w:rsidP="00452489">
      <w:pPr>
        <w:pStyle w:val="a9"/>
        <w:jc w:val="center"/>
        <w:rPr>
          <w:rFonts w:ascii="Times New Roman" w:hAnsi="Times New Roman" w:cs="Times New Roman"/>
          <w:b/>
          <w:bCs/>
          <w:sz w:val="24"/>
          <w:szCs w:val="24"/>
        </w:rPr>
      </w:pPr>
      <w:r w:rsidRPr="00452489">
        <w:rPr>
          <w:rFonts w:ascii="Times New Roman" w:hAnsi="Times New Roman" w:cs="Times New Roman"/>
          <w:b/>
          <w:bCs/>
          <w:sz w:val="24"/>
          <w:szCs w:val="24"/>
        </w:rPr>
        <w:t>Прогнозные значения</w:t>
      </w:r>
    </w:p>
    <w:p w14:paraId="5AB1C176" w14:textId="1FA75750" w:rsidR="00677F75" w:rsidRPr="00452489" w:rsidRDefault="00677F75" w:rsidP="00452489">
      <w:pPr>
        <w:pStyle w:val="a9"/>
        <w:jc w:val="center"/>
        <w:rPr>
          <w:rFonts w:ascii="Times New Roman" w:hAnsi="Times New Roman" w:cs="Times New Roman"/>
          <w:b/>
          <w:bCs/>
          <w:sz w:val="24"/>
          <w:szCs w:val="24"/>
        </w:rPr>
      </w:pPr>
      <w:r w:rsidRPr="00452489">
        <w:rPr>
          <w:rFonts w:ascii="Times New Roman" w:hAnsi="Times New Roman" w:cs="Times New Roman"/>
          <w:b/>
          <w:bCs/>
          <w:sz w:val="24"/>
          <w:szCs w:val="24"/>
        </w:rPr>
        <w:t>о номинальной начисленной заработной плате на 2025-2027 гг.</w:t>
      </w:r>
    </w:p>
    <w:p w14:paraId="7057AA33" w14:textId="77777777" w:rsidR="00677F75" w:rsidRPr="00452489" w:rsidRDefault="00677F75" w:rsidP="00452489">
      <w:pPr>
        <w:pStyle w:val="a9"/>
        <w:jc w:val="center"/>
        <w:rPr>
          <w:rFonts w:ascii="Times New Roman" w:hAnsi="Times New Roman" w:cs="Times New Roman"/>
          <w:sz w:val="24"/>
          <w:szCs w:val="24"/>
        </w:rPr>
      </w:pPr>
    </w:p>
    <w:tbl>
      <w:tblPr>
        <w:tblStyle w:val="a7"/>
        <w:tblW w:w="10320" w:type="dxa"/>
        <w:tblInd w:w="-714" w:type="dxa"/>
        <w:tblLayout w:type="fixed"/>
        <w:tblLook w:val="04A0" w:firstRow="1" w:lastRow="0" w:firstColumn="1" w:lastColumn="0" w:noHBand="0" w:noVBand="1"/>
      </w:tblPr>
      <w:tblGrid>
        <w:gridCol w:w="680"/>
        <w:gridCol w:w="3828"/>
        <w:gridCol w:w="709"/>
        <w:gridCol w:w="1275"/>
        <w:gridCol w:w="1276"/>
        <w:gridCol w:w="1305"/>
        <w:gridCol w:w="1247"/>
      </w:tblGrid>
      <w:tr w:rsidR="00452489" w:rsidRPr="00452489" w14:paraId="6E20B74E" w14:textId="77777777" w:rsidTr="002E23FF">
        <w:trPr>
          <w:trHeight w:val="860"/>
        </w:trPr>
        <w:tc>
          <w:tcPr>
            <w:tcW w:w="680" w:type="dxa"/>
          </w:tcPr>
          <w:p w14:paraId="6E295AAA"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 п/п</w:t>
            </w:r>
          </w:p>
        </w:tc>
        <w:tc>
          <w:tcPr>
            <w:tcW w:w="3828" w:type="dxa"/>
          </w:tcPr>
          <w:p w14:paraId="43881A94"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Наименование показателя</w:t>
            </w:r>
          </w:p>
        </w:tc>
        <w:tc>
          <w:tcPr>
            <w:tcW w:w="709" w:type="dxa"/>
          </w:tcPr>
          <w:p w14:paraId="57706C1E"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Ед. изм.</w:t>
            </w:r>
          </w:p>
        </w:tc>
        <w:tc>
          <w:tcPr>
            <w:tcW w:w="1275" w:type="dxa"/>
          </w:tcPr>
          <w:p w14:paraId="0EF09843" w14:textId="28884278"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январь –август</w:t>
            </w:r>
          </w:p>
          <w:p w14:paraId="3F0E0241" w14:textId="0E6AC3D2"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2024 г.</w:t>
            </w:r>
          </w:p>
        </w:tc>
        <w:tc>
          <w:tcPr>
            <w:tcW w:w="1276" w:type="dxa"/>
            <w:tcBorders>
              <w:right w:val="single" w:sz="4" w:space="0" w:color="auto"/>
            </w:tcBorders>
          </w:tcPr>
          <w:p w14:paraId="17794F22"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Прогноз</w:t>
            </w:r>
          </w:p>
          <w:p w14:paraId="23DD84D3"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за 2025 г.</w:t>
            </w:r>
          </w:p>
        </w:tc>
        <w:tc>
          <w:tcPr>
            <w:tcW w:w="1305" w:type="dxa"/>
            <w:tcBorders>
              <w:left w:val="single" w:sz="4" w:space="0" w:color="auto"/>
              <w:right w:val="single" w:sz="4" w:space="0" w:color="auto"/>
            </w:tcBorders>
          </w:tcPr>
          <w:p w14:paraId="043D5258"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Прогноз</w:t>
            </w:r>
          </w:p>
          <w:p w14:paraId="3F8CBC95"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за 2026 г.</w:t>
            </w:r>
          </w:p>
          <w:p w14:paraId="152B65F7" w14:textId="77777777" w:rsidR="00677F75" w:rsidRPr="00261E4F" w:rsidRDefault="00677F75" w:rsidP="00452489">
            <w:pPr>
              <w:pStyle w:val="a9"/>
              <w:jc w:val="center"/>
              <w:rPr>
                <w:rFonts w:ascii="Times New Roman" w:hAnsi="Times New Roman" w:cs="Times New Roman"/>
                <w:b/>
                <w:bCs/>
                <w:sz w:val="24"/>
                <w:szCs w:val="24"/>
              </w:rPr>
            </w:pPr>
          </w:p>
        </w:tc>
        <w:tc>
          <w:tcPr>
            <w:tcW w:w="1247" w:type="dxa"/>
            <w:tcBorders>
              <w:left w:val="single" w:sz="4" w:space="0" w:color="auto"/>
            </w:tcBorders>
          </w:tcPr>
          <w:p w14:paraId="3CF3734C"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Прогноз</w:t>
            </w:r>
          </w:p>
          <w:p w14:paraId="629AF7C9"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за 2027 г.</w:t>
            </w:r>
          </w:p>
        </w:tc>
      </w:tr>
      <w:tr w:rsidR="00677F75" w:rsidRPr="00452489" w14:paraId="40163794" w14:textId="77777777" w:rsidTr="00452489">
        <w:trPr>
          <w:trHeight w:val="337"/>
        </w:trPr>
        <w:tc>
          <w:tcPr>
            <w:tcW w:w="10320" w:type="dxa"/>
            <w:gridSpan w:val="7"/>
          </w:tcPr>
          <w:p w14:paraId="78250AA4" w14:textId="77777777" w:rsidR="00677F75" w:rsidRPr="00261E4F" w:rsidRDefault="00677F75" w:rsidP="00452489">
            <w:pPr>
              <w:pStyle w:val="a9"/>
              <w:jc w:val="center"/>
              <w:rPr>
                <w:rFonts w:ascii="Times New Roman" w:hAnsi="Times New Roman" w:cs="Times New Roman"/>
                <w:b/>
                <w:bCs/>
                <w:sz w:val="24"/>
                <w:szCs w:val="24"/>
              </w:rPr>
            </w:pPr>
            <w:r w:rsidRPr="00261E4F">
              <w:rPr>
                <w:rFonts w:ascii="Times New Roman" w:hAnsi="Times New Roman" w:cs="Times New Roman"/>
                <w:b/>
                <w:bCs/>
                <w:sz w:val="24"/>
                <w:szCs w:val="24"/>
              </w:rPr>
              <w:t>Среднемесячная номинальная начисленная заработная плата:</w:t>
            </w:r>
          </w:p>
        </w:tc>
      </w:tr>
      <w:tr w:rsidR="00452489" w:rsidRPr="00452489" w14:paraId="7E5166A4" w14:textId="77777777" w:rsidTr="002E23FF">
        <w:trPr>
          <w:trHeight w:val="496"/>
        </w:trPr>
        <w:tc>
          <w:tcPr>
            <w:tcW w:w="680" w:type="dxa"/>
          </w:tcPr>
          <w:p w14:paraId="2F5F084D"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1.1</w:t>
            </w:r>
          </w:p>
        </w:tc>
        <w:tc>
          <w:tcPr>
            <w:tcW w:w="3828" w:type="dxa"/>
          </w:tcPr>
          <w:p w14:paraId="6BCE3C26"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Муниципальных дошкольных образовательных учреждений</w:t>
            </w:r>
          </w:p>
        </w:tc>
        <w:tc>
          <w:tcPr>
            <w:tcW w:w="709" w:type="dxa"/>
          </w:tcPr>
          <w:p w14:paraId="61E67743"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руб.</w:t>
            </w:r>
          </w:p>
        </w:tc>
        <w:tc>
          <w:tcPr>
            <w:tcW w:w="1275" w:type="dxa"/>
          </w:tcPr>
          <w:p w14:paraId="617A301C"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33 280</w:t>
            </w:r>
          </w:p>
        </w:tc>
        <w:tc>
          <w:tcPr>
            <w:tcW w:w="1276" w:type="dxa"/>
            <w:tcBorders>
              <w:right w:val="single" w:sz="4" w:space="0" w:color="auto"/>
            </w:tcBorders>
          </w:tcPr>
          <w:p w14:paraId="27949C28"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36 608</w:t>
            </w:r>
          </w:p>
        </w:tc>
        <w:tc>
          <w:tcPr>
            <w:tcW w:w="1305" w:type="dxa"/>
            <w:tcBorders>
              <w:left w:val="single" w:sz="4" w:space="0" w:color="auto"/>
              <w:right w:val="single" w:sz="4" w:space="0" w:color="auto"/>
            </w:tcBorders>
          </w:tcPr>
          <w:p w14:paraId="0B377949"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40 268</w:t>
            </w:r>
          </w:p>
        </w:tc>
        <w:tc>
          <w:tcPr>
            <w:tcW w:w="1247" w:type="dxa"/>
            <w:tcBorders>
              <w:left w:val="single" w:sz="4" w:space="0" w:color="auto"/>
            </w:tcBorders>
          </w:tcPr>
          <w:p w14:paraId="6A349552"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44 295</w:t>
            </w:r>
          </w:p>
        </w:tc>
      </w:tr>
      <w:tr w:rsidR="00452489" w:rsidRPr="00452489" w14:paraId="0E08FCA2" w14:textId="77777777" w:rsidTr="002E23FF">
        <w:trPr>
          <w:trHeight w:val="496"/>
        </w:trPr>
        <w:tc>
          <w:tcPr>
            <w:tcW w:w="680" w:type="dxa"/>
          </w:tcPr>
          <w:p w14:paraId="13DBAB73"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1.2</w:t>
            </w:r>
          </w:p>
        </w:tc>
        <w:tc>
          <w:tcPr>
            <w:tcW w:w="3828" w:type="dxa"/>
          </w:tcPr>
          <w:p w14:paraId="6D4D16A5" w14:textId="77777777" w:rsidR="00677F75" w:rsidRPr="00261E4F" w:rsidRDefault="00677F75" w:rsidP="00452489">
            <w:pPr>
              <w:pStyle w:val="a9"/>
              <w:rPr>
                <w:rFonts w:ascii="Times New Roman" w:hAnsi="Times New Roman" w:cs="Times New Roman"/>
                <w:sz w:val="24"/>
                <w:szCs w:val="24"/>
              </w:rPr>
            </w:pPr>
            <w:proofErr w:type="gramStart"/>
            <w:r w:rsidRPr="00261E4F">
              <w:rPr>
                <w:rFonts w:ascii="Times New Roman" w:hAnsi="Times New Roman" w:cs="Times New Roman"/>
                <w:sz w:val="24"/>
                <w:szCs w:val="24"/>
              </w:rPr>
              <w:t>Муниципальных  общеобразовательных</w:t>
            </w:r>
            <w:proofErr w:type="gramEnd"/>
            <w:r w:rsidRPr="00261E4F">
              <w:rPr>
                <w:rFonts w:ascii="Times New Roman" w:hAnsi="Times New Roman" w:cs="Times New Roman"/>
                <w:sz w:val="24"/>
                <w:szCs w:val="24"/>
              </w:rPr>
              <w:t xml:space="preserve"> учреждений</w:t>
            </w:r>
          </w:p>
        </w:tc>
        <w:tc>
          <w:tcPr>
            <w:tcW w:w="709" w:type="dxa"/>
          </w:tcPr>
          <w:p w14:paraId="416A96CD"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руб.</w:t>
            </w:r>
          </w:p>
        </w:tc>
        <w:tc>
          <w:tcPr>
            <w:tcW w:w="1275" w:type="dxa"/>
          </w:tcPr>
          <w:p w14:paraId="31280ED0"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34 900</w:t>
            </w:r>
          </w:p>
        </w:tc>
        <w:tc>
          <w:tcPr>
            <w:tcW w:w="1276" w:type="dxa"/>
            <w:tcBorders>
              <w:right w:val="single" w:sz="4" w:space="0" w:color="auto"/>
            </w:tcBorders>
          </w:tcPr>
          <w:p w14:paraId="68CD2152"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38 390</w:t>
            </w:r>
          </w:p>
        </w:tc>
        <w:tc>
          <w:tcPr>
            <w:tcW w:w="1305" w:type="dxa"/>
            <w:tcBorders>
              <w:left w:val="single" w:sz="4" w:space="0" w:color="auto"/>
              <w:right w:val="single" w:sz="4" w:space="0" w:color="auto"/>
            </w:tcBorders>
          </w:tcPr>
          <w:p w14:paraId="208425E0"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42 229</w:t>
            </w:r>
          </w:p>
        </w:tc>
        <w:tc>
          <w:tcPr>
            <w:tcW w:w="1247" w:type="dxa"/>
            <w:tcBorders>
              <w:left w:val="single" w:sz="4" w:space="0" w:color="auto"/>
            </w:tcBorders>
          </w:tcPr>
          <w:p w14:paraId="08ADC91C"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46 451</w:t>
            </w:r>
          </w:p>
        </w:tc>
      </w:tr>
      <w:tr w:rsidR="00452489" w:rsidRPr="00452489" w14:paraId="4C6FD64D" w14:textId="77777777" w:rsidTr="002E23FF">
        <w:trPr>
          <w:trHeight w:val="487"/>
        </w:trPr>
        <w:tc>
          <w:tcPr>
            <w:tcW w:w="680" w:type="dxa"/>
          </w:tcPr>
          <w:p w14:paraId="09D094F1"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1.3</w:t>
            </w:r>
          </w:p>
        </w:tc>
        <w:tc>
          <w:tcPr>
            <w:tcW w:w="3828" w:type="dxa"/>
          </w:tcPr>
          <w:p w14:paraId="21EE9CF9"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 xml:space="preserve">Учителей </w:t>
            </w:r>
            <w:proofErr w:type="gramStart"/>
            <w:r w:rsidRPr="00261E4F">
              <w:rPr>
                <w:rFonts w:ascii="Times New Roman" w:hAnsi="Times New Roman" w:cs="Times New Roman"/>
                <w:sz w:val="24"/>
                <w:szCs w:val="24"/>
              </w:rPr>
              <w:t>муниципальных  общеобразовательных</w:t>
            </w:r>
            <w:proofErr w:type="gramEnd"/>
            <w:r w:rsidRPr="00261E4F">
              <w:rPr>
                <w:rFonts w:ascii="Times New Roman" w:hAnsi="Times New Roman" w:cs="Times New Roman"/>
                <w:sz w:val="24"/>
                <w:szCs w:val="24"/>
              </w:rPr>
              <w:t xml:space="preserve"> учреждений</w:t>
            </w:r>
          </w:p>
        </w:tc>
        <w:tc>
          <w:tcPr>
            <w:tcW w:w="709" w:type="dxa"/>
          </w:tcPr>
          <w:p w14:paraId="5A08B181"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руб.</w:t>
            </w:r>
          </w:p>
        </w:tc>
        <w:tc>
          <w:tcPr>
            <w:tcW w:w="1275" w:type="dxa"/>
          </w:tcPr>
          <w:p w14:paraId="1A8E92C8"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35 400</w:t>
            </w:r>
          </w:p>
        </w:tc>
        <w:tc>
          <w:tcPr>
            <w:tcW w:w="1276" w:type="dxa"/>
            <w:tcBorders>
              <w:right w:val="single" w:sz="4" w:space="0" w:color="auto"/>
            </w:tcBorders>
          </w:tcPr>
          <w:p w14:paraId="6AA1D23A"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38 940</w:t>
            </w:r>
          </w:p>
        </w:tc>
        <w:tc>
          <w:tcPr>
            <w:tcW w:w="1305" w:type="dxa"/>
            <w:tcBorders>
              <w:left w:val="single" w:sz="4" w:space="0" w:color="auto"/>
              <w:right w:val="single" w:sz="4" w:space="0" w:color="auto"/>
            </w:tcBorders>
          </w:tcPr>
          <w:p w14:paraId="5D0AF786"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42 834</w:t>
            </w:r>
          </w:p>
        </w:tc>
        <w:tc>
          <w:tcPr>
            <w:tcW w:w="1247" w:type="dxa"/>
            <w:tcBorders>
              <w:left w:val="single" w:sz="4" w:space="0" w:color="auto"/>
            </w:tcBorders>
          </w:tcPr>
          <w:p w14:paraId="08C6C492"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47 117</w:t>
            </w:r>
          </w:p>
        </w:tc>
      </w:tr>
      <w:tr w:rsidR="00452489" w:rsidRPr="00452489" w14:paraId="3CDFF6E9" w14:textId="77777777" w:rsidTr="002E23FF">
        <w:trPr>
          <w:trHeight w:val="566"/>
        </w:trPr>
        <w:tc>
          <w:tcPr>
            <w:tcW w:w="680" w:type="dxa"/>
          </w:tcPr>
          <w:p w14:paraId="797D29D3"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1.4</w:t>
            </w:r>
          </w:p>
        </w:tc>
        <w:tc>
          <w:tcPr>
            <w:tcW w:w="3828" w:type="dxa"/>
          </w:tcPr>
          <w:p w14:paraId="51BA8C65" w14:textId="77777777" w:rsidR="00677F75" w:rsidRPr="00261E4F" w:rsidRDefault="00677F75" w:rsidP="00452489">
            <w:pPr>
              <w:pStyle w:val="a9"/>
              <w:rPr>
                <w:rFonts w:ascii="Times New Roman" w:hAnsi="Times New Roman" w:cs="Times New Roman"/>
                <w:sz w:val="24"/>
                <w:szCs w:val="24"/>
              </w:rPr>
            </w:pPr>
            <w:proofErr w:type="gramStart"/>
            <w:r w:rsidRPr="00261E4F">
              <w:rPr>
                <w:rFonts w:ascii="Times New Roman" w:hAnsi="Times New Roman" w:cs="Times New Roman"/>
                <w:sz w:val="24"/>
                <w:szCs w:val="24"/>
              </w:rPr>
              <w:t>Муниципальных  учреждений</w:t>
            </w:r>
            <w:proofErr w:type="gramEnd"/>
            <w:r w:rsidRPr="00261E4F">
              <w:rPr>
                <w:rFonts w:ascii="Times New Roman" w:hAnsi="Times New Roman" w:cs="Times New Roman"/>
                <w:sz w:val="24"/>
                <w:szCs w:val="24"/>
              </w:rPr>
              <w:t xml:space="preserve"> культуры и искусства «МКДЦ, МЦБС»</w:t>
            </w:r>
          </w:p>
        </w:tc>
        <w:tc>
          <w:tcPr>
            <w:tcW w:w="709" w:type="dxa"/>
          </w:tcPr>
          <w:p w14:paraId="7CA8EB8F"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руб.</w:t>
            </w:r>
          </w:p>
        </w:tc>
        <w:tc>
          <w:tcPr>
            <w:tcW w:w="1275" w:type="dxa"/>
          </w:tcPr>
          <w:p w14:paraId="7761CA3A"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33 489</w:t>
            </w:r>
          </w:p>
        </w:tc>
        <w:tc>
          <w:tcPr>
            <w:tcW w:w="1276" w:type="dxa"/>
            <w:tcBorders>
              <w:right w:val="single" w:sz="4" w:space="0" w:color="auto"/>
            </w:tcBorders>
          </w:tcPr>
          <w:p w14:paraId="7D9807E1"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36 837</w:t>
            </w:r>
          </w:p>
        </w:tc>
        <w:tc>
          <w:tcPr>
            <w:tcW w:w="1305" w:type="dxa"/>
            <w:tcBorders>
              <w:left w:val="single" w:sz="4" w:space="0" w:color="auto"/>
              <w:right w:val="single" w:sz="4" w:space="0" w:color="auto"/>
            </w:tcBorders>
          </w:tcPr>
          <w:p w14:paraId="4C7349D5"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40 521</w:t>
            </w:r>
          </w:p>
        </w:tc>
        <w:tc>
          <w:tcPr>
            <w:tcW w:w="1247" w:type="dxa"/>
            <w:tcBorders>
              <w:left w:val="single" w:sz="4" w:space="0" w:color="auto"/>
            </w:tcBorders>
          </w:tcPr>
          <w:p w14:paraId="7DE45D65"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44 573</w:t>
            </w:r>
          </w:p>
        </w:tc>
      </w:tr>
      <w:tr w:rsidR="00452489" w:rsidRPr="00452489" w14:paraId="07C82B63" w14:textId="77777777" w:rsidTr="002E23FF">
        <w:trPr>
          <w:trHeight w:val="496"/>
        </w:trPr>
        <w:tc>
          <w:tcPr>
            <w:tcW w:w="680" w:type="dxa"/>
          </w:tcPr>
          <w:p w14:paraId="77100F00"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1.5.</w:t>
            </w:r>
          </w:p>
        </w:tc>
        <w:tc>
          <w:tcPr>
            <w:tcW w:w="3828" w:type="dxa"/>
          </w:tcPr>
          <w:p w14:paraId="3E1C6258" w14:textId="77777777" w:rsidR="00677F75" w:rsidRPr="00261E4F" w:rsidRDefault="00677F75" w:rsidP="00452489">
            <w:pPr>
              <w:pStyle w:val="a9"/>
              <w:rPr>
                <w:rFonts w:ascii="Times New Roman" w:hAnsi="Times New Roman" w:cs="Times New Roman"/>
                <w:sz w:val="24"/>
                <w:szCs w:val="24"/>
              </w:rPr>
            </w:pPr>
            <w:proofErr w:type="gramStart"/>
            <w:r w:rsidRPr="00261E4F">
              <w:rPr>
                <w:rFonts w:ascii="Times New Roman" w:hAnsi="Times New Roman" w:cs="Times New Roman"/>
                <w:sz w:val="24"/>
                <w:szCs w:val="24"/>
              </w:rPr>
              <w:t>Муниципальных  учреждений</w:t>
            </w:r>
            <w:proofErr w:type="gramEnd"/>
            <w:r w:rsidRPr="00261E4F">
              <w:rPr>
                <w:rFonts w:ascii="Times New Roman" w:hAnsi="Times New Roman" w:cs="Times New Roman"/>
                <w:sz w:val="24"/>
                <w:szCs w:val="24"/>
              </w:rPr>
              <w:t xml:space="preserve"> физической  культуры  и искусства </w:t>
            </w:r>
          </w:p>
        </w:tc>
        <w:tc>
          <w:tcPr>
            <w:tcW w:w="709" w:type="dxa"/>
          </w:tcPr>
          <w:p w14:paraId="61F5A0CF"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руб.</w:t>
            </w:r>
          </w:p>
        </w:tc>
        <w:tc>
          <w:tcPr>
            <w:tcW w:w="1275" w:type="dxa"/>
          </w:tcPr>
          <w:p w14:paraId="2727130C"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34 500</w:t>
            </w:r>
          </w:p>
        </w:tc>
        <w:tc>
          <w:tcPr>
            <w:tcW w:w="1276" w:type="dxa"/>
            <w:tcBorders>
              <w:right w:val="single" w:sz="4" w:space="0" w:color="auto"/>
            </w:tcBorders>
          </w:tcPr>
          <w:p w14:paraId="211271C7"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37 950</w:t>
            </w:r>
          </w:p>
        </w:tc>
        <w:tc>
          <w:tcPr>
            <w:tcW w:w="1305" w:type="dxa"/>
            <w:tcBorders>
              <w:left w:val="single" w:sz="4" w:space="0" w:color="auto"/>
              <w:right w:val="single" w:sz="4" w:space="0" w:color="auto"/>
            </w:tcBorders>
          </w:tcPr>
          <w:p w14:paraId="5BA39E88"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41 745</w:t>
            </w:r>
          </w:p>
        </w:tc>
        <w:tc>
          <w:tcPr>
            <w:tcW w:w="1247" w:type="dxa"/>
            <w:tcBorders>
              <w:left w:val="single" w:sz="4" w:space="0" w:color="auto"/>
            </w:tcBorders>
          </w:tcPr>
          <w:p w14:paraId="2F05ACEF" w14:textId="77777777" w:rsidR="00677F75" w:rsidRPr="00261E4F" w:rsidRDefault="00677F75" w:rsidP="00452489">
            <w:pPr>
              <w:pStyle w:val="a9"/>
              <w:rPr>
                <w:rFonts w:ascii="Times New Roman" w:hAnsi="Times New Roman" w:cs="Times New Roman"/>
                <w:sz w:val="24"/>
                <w:szCs w:val="24"/>
              </w:rPr>
            </w:pPr>
            <w:r w:rsidRPr="00261E4F">
              <w:rPr>
                <w:rFonts w:ascii="Times New Roman" w:hAnsi="Times New Roman" w:cs="Times New Roman"/>
                <w:sz w:val="24"/>
                <w:szCs w:val="24"/>
              </w:rPr>
              <w:t>45 920</w:t>
            </w:r>
          </w:p>
        </w:tc>
      </w:tr>
      <w:tr w:rsidR="00452489" w:rsidRPr="00452489" w14:paraId="21965BE0" w14:textId="77777777" w:rsidTr="002E23FF">
        <w:trPr>
          <w:trHeight w:val="840"/>
        </w:trPr>
        <w:tc>
          <w:tcPr>
            <w:tcW w:w="680" w:type="dxa"/>
          </w:tcPr>
          <w:p w14:paraId="25353149"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1.6.</w:t>
            </w:r>
          </w:p>
        </w:tc>
        <w:tc>
          <w:tcPr>
            <w:tcW w:w="3828" w:type="dxa"/>
          </w:tcPr>
          <w:p w14:paraId="04B07977"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 xml:space="preserve">Педагогических работников муниципальных учреждений дополнительного образования детей </w:t>
            </w:r>
            <w:proofErr w:type="gramStart"/>
            <w:r w:rsidRPr="00452489">
              <w:rPr>
                <w:rFonts w:ascii="Times New Roman" w:hAnsi="Times New Roman" w:cs="Times New Roman"/>
                <w:i/>
                <w:iCs/>
                <w:sz w:val="24"/>
                <w:szCs w:val="24"/>
              </w:rPr>
              <w:t>( школа</w:t>
            </w:r>
            <w:proofErr w:type="gramEnd"/>
            <w:r w:rsidRPr="00452489">
              <w:rPr>
                <w:rFonts w:ascii="Times New Roman" w:hAnsi="Times New Roman" w:cs="Times New Roman"/>
                <w:i/>
                <w:iCs/>
                <w:sz w:val="24"/>
                <w:szCs w:val="24"/>
              </w:rPr>
              <w:t xml:space="preserve"> искусств )</w:t>
            </w:r>
          </w:p>
        </w:tc>
        <w:tc>
          <w:tcPr>
            <w:tcW w:w="709" w:type="dxa"/>
          </w:tcPr>
          <w:p w14:paraId="013089B3"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руб.</w:t>
            </w:r>
          </w:p>
        </w:tc>
        <w:tc>
          <w:tcPr>
            <w:tcW w:w="1275" w:type="dxa"/>
          </w:tcPr>
          <w:p w14:paraId="3E1F45BC"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34 921</w:t>
            </w:r>
          </w:p>
        </w:tc>
        <w:tc>
          <w:tcPr>
            <w:tcW w:w="1276" w:type="dxa"/>
            <w:tcBorders>
              <w:right w:val="single" w:sz="4" w:space="0" w:color="auto"/>
            </w:tcBorders>
          </w:tcPr>
          <w:p w14:paraId="50C30F7E"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38 413</w:t>
            </w:r>
          </w:p>
        </w:tc>
        <w:tc>
          <w:tcPr>
            <w:tcW w:w="1305" w:type="dxa"/>
            <w:tcBorders>
              <w:left w:val="single" w:sz="4" w:space="0" w:color="auto"/>
              <w:right w:val="single" w:sz="4" w:space="0" w:color="auto"/>
            </w:tcBorders>
          </w:tcPr>
          <w:p w14:paraId="6636440A"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42 254</w:t>
            </w:r>
          </w:p>
        </w:tc>
        <w:tc>
          <w:tcPr>
            <w:tcW w:w="1247" w:type="dxa"/>
            <w:tcBorders>
              <w:left w:val="single" w:sz="4" w:space="0" w:color="auto"/>
            </w:tcBorders>
          </w:tcPr>
          <w:p w14:paraId="4ADD29B8" w14:textId="77777777" w:rsidR="00677F75" w:rsidRPr="00452489" w:rsidRDefault="00677F75" w:rsidP="00452489">
            <w:pPr>
              <w:pStyle w:val="a9"/>
              <w:rPr>
                <w:rFonts w:ascii="Times New Roman" w:hAnsi="Times New Roman" w:cs="Times New Roman"/>
                <w:i/>
                <w:iCs/>
                <w:sz w:val="24"/>
                <w:szCs w:val="24"/>
              </w:rPr>
            </w:pPr>
            <w:r w:rsidRPr="00452489">
              <w:rPr>
                <w:rFonts w:ascii="Times New Roman" w:hAnsi="Times New Roman" w:cs="Times New Roman"/>
                <w:i/>
                <w:iCs/>
                <w:sz w:val="24"/>
                <w:szCs w:val="24"/>
              </w:rPr>
              <w:t>46 479</w:t>
            </w:r>
          </w:p>
        </w:tc>
      </w:tr>
    </w:tbl>
    <w:p w14:paraId="232D7FB1" w14:textId="77777777" w:rsidR="005545BE" w:rsidRDefault="005545BE" w:rsidP="003E3512">
      <w:pPr>
        <w:pStyle w:val="30"/>
        <w:spacing w:after="0" w:line="240" w:lineRule="auto"/>
        <w:ind w:left="0"/>
        <w:rPr>
          <w:rFonts w:ascii="Times New Roman" w:hAnsi="Times New Roman" w:cs="Times New Roman"/>
          <w:b/>
          <w:sz w:val="28"/>
          <w:szCs w:val="16"/>
        </w:rPr>
      </w:pPr>
    </w:p>
    <w:p w14:paraId="469D5371" w14:textId="77777777" w:rsidR="005545BE" w:rsidRDefault="005545BE" w:rsidP="00077C6A">
      <w:pPr>
        <w:pStyle w:val="30"/>
        <w:spacing w:after="0" w:line="240" w:lineRule="auto"/>
        <w:ind w:left="0" w:firstLine="720"/>
        <w:jc w:val="center"/>
        <w:rPr>
          <w:rFonts w:ascii="Times New Roman" w:hAnsi="Times New Roman" w:cs="Times New Roman"/>
          <w:b/>
          <w:sz w:val="28"/>
          <w:szCs w:val="16"/>
        </w:rPr>
      </w:pPr>
    </w:p>
    <w:p w14:paraId="165B32CF" w14:textId="23887FD8" w:rsidR="00077C6A" w:rsidRPr="00077C6A" w:rsidRDefault="00261E4F" w:rsidP="00077C6A">
      <w:pPr>
        <w:pStyle w:val="30"/>
        <w:spacing w:after="0" w:line="240" w:lineRule="auto"/>
        <w:ind w:left="0" w:firstLine="720"/>
        <w:jc w:val="center"/>
        <w:rPr>
          <w:rFonts w:ascii="Times New Roman" w:hAnsi="Times New Roman" w:cs="Times New Roman"/>
          <w:b/>
          <w:sz w:val="28"/>
          <w:szCs w:val="16"/>
        </w:rPr>
      </w:pPr>
      <w:r>
        <w:rPr>
          <w:rFonts w:ascii="Times New Roman" w:hAnsi="Times New Roman" w:cs="Times New Roman"/>
          <w:b/>
          <w:sz w:val="28"/>
          <w:szCs w:val="16"/>
        </w:rPr>
        <w:t>И</w:t>
      </w:r>
      <w:r w:rsidR="00077C6A" w:rsidRPr="00077C6A">
        <w:rPr>
          <w:rFonts w:ascii="Times New Roman" w:hAnsi="Times New Roman" w:cs="Times New Roman"/>
          <w:b/>
          <w:sz w:val="28"/>
          <w:szCs w:val="16"/>
        </w:rPr>
        <w:t>нвестиционны</w:t>
      </w:r>
      <w:r>
        <w:rPr>
          <w:rFonts w:ascii="Times New Roman" w:hAnsi="Times New Roman" w:cs="Times New Roman"/>
          <w:b/>
          <w:sz w:val="28"/>
          <w:szCs w:val="16"/>
        </w:rPr>
        <w:t>е</w:t>
      </w:r>
      <w:r w:rsidR="00077C6A" w:rsidRPr="00077C6A">
        <w:rPr>
          <w:rFonts w:ascii="Times New Roman" w:hAnsi="Times New Roman" w:cs="Times New Roman"/>
          <w:b/>
          <w:sz w:val="28"/>
          <w:szCs w:val="16"/>
        </w:rPr>
        <w:t xml:space="preserve"> проект</w:t>
      </w:r>
      <w:r>
        <w:rPr>
          <w:rFonts w:ascii="Times New Roman" w:hAnsi="Times New Roman" w:cs="Times New Roman"/>
          <w:b/>
          <w:sz w:val="28"/>
          <w:szCs w:val="16"/>
        </w:rPr>
        <w:t>ы</w:t>
      </w:r>
      <w:r w:rsidR="00077C6A" w:rsidRPr="00077C6A">
        <w:rPr>
          <w:rFonts w:ascii="Times New Roman" w:hAnsi="Times New Roman" w:cs="Times New Roman"/>
          <w:b/>
          <w:sz w:val="28"/>
          <w:szCs w:val="16"/>
        </w:rPr>
        <w:t xml:space="preserve"> реализующихся на территории</w:t>
      </w:r>
    </w:p>
    <w:p w14:paraId="43B8F1D0" w14:textId="77777777" w:rsidR="00077C6A" w:rsidRPr="00077C6A" w:rsidRDefault="00077C6A" w:rsidP="00077C6A">
      <w:pPr>
        <w:pStyle w:val="30"/>
        <w:spacing w:after="0" w:line="240" w:lineRule="auto"/>
        <w:ind w:left="0" w:firstLine="720"/>
        <w:jc w:val="center"/>
        <w:rPr>
          <w:rFonts w:ascii="Times New Roman" w:hAnsi="Times New Roman" w:cs="Times New Roman"/>
          <w:b/>
          <w:sz w:val="28"/>
          <w:szCs w:val="16"/>
        </w:rPr>
      </w:pPr>
      <w:r w:rsidRPr="00077C6A">
        <w:rPr>
          <w:rFonts w:ascii="Times New Roman" w:hAnsi="Times New Roman" w:cs="Times New Roman"/>
          <w:b/>
          <w:sz w:val="28"/>
          <w:szCs w:val="16"/>
        </w:rPr>
        <w:t>Дербентского района</w:t>
      </w:r>
    </w:p>
    <w:p w14:paraId="29217E66" w14:textId="77777777" w:rsidR="00077C6A" w:rsidRDefault="00077C6A" w:rsidP="00077C6A">
      <w:pPr>
        <w:pStyle w:val="30"/>
        <w:spacing w:after="0"/>
        <w:ind w:left="851"/>
        <w:rPr>
          <w:sz w:val="16"/>
          <w:szCs w:val="16"/>
        </w:rPr>
      </w:pPr>
    </w:p>
    <w:p w14:paraId="04FACDA0" w14:textId="77777777" w:rsidR="00077C6A" w:rsidRDefault="00077C6A" w:rsidP="00077C6A">
      <w:pPr>
        <w:pStyle w:val="30"/>
        <w:spacing w:after="0"/>
        <w:ind w:left="851"/>
        <w:rPr>
          <w:sz w:val="16"/>
          <w:szCs w:val="16"/>
        </w:rPr>
      </w:pPr>
    </w:p>
    <w:p w14:paraId="5251B8E5" w14:textId="77777777" w:rsid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rPr>
        <w:t>1.</w:t>
      </w:r>
      <w:r w:rsidRPr="00077C6A">
        <w:rPr>
          <w:rFonts w:ascii="Times New Roman" w:hAnsi="Times New Roman" w:cs="Times New Roman"/>
          <w:b/>
          <w:bCs/>
          <w:sz w:val="28"/>
          <w:szCs w:val="28"/>
          <w:lang w:bidi="ru-RU"/>
        </w:rPr>
        <w:t>ООО «Анжелина»</w:t>
      </w:r>
      <w:r w:rsidRPr="00077C6A">
        <w:rPr>
          <w:rFonts w:ascii="Times New Roman" w:hAnsi="Times New Roman" w:cs="Times New Roman"/>
          <w:sz w:val="28"/>
          <w:szCs w:val="28"/>
          <w:lang w:bidi="ru-RU"/>
        </w:rPr>
        <w:t xml:space="preserve"> Закладка </w:t>
      </w:r>
      <w:proofErr w:type="spellStart"/>
      <w:r w:rsidRPr="00077C6A">
        <w:rPr>
          <w:rFonts w:ascii="Times New Roman" w:hAnsi="Times New Roman" w:cs="Times New Roman"/>
          <w:sz w:val="28"/>
          <w:szCs w:val="28"/>
          <w:lang w:bidi="ru-RU"/>
        </w:rPr>
        <w:t>суперинтенсивных</w:t>
      </w:r>
      <w:proofErr w:type="spellEnd"/>
      <w:r w:rsidRPr="00077C6A">
        <w:rPr>
          <w:rFonts w:ascii="Times New Roman" w:hAnsi="Times New Roman" w:cs="Times New Roman"/>
          <w:sz w:val="28"/>
          <w:szCs w:val="28"/>
          <w:lang w:bidi="ru-RU"/>
        </w:rPr>
        <w:t xml:space="preserve"> садов, питомника и строительство плодохранилища». Общая площадь земельного участка составляет 1 320 270 кв. м (132 га.) -договор аренды земельного участка от 3.12. 2021 года № 8 с кадастровым номером 05:07:000114:398; </w:t>
      </w:r>
      <w:r w:rsidRPr="00077C6A">
        <w:rPr>
          <w:rFonts w:ascii="Times New Roman" w:hAnsi="Times New Roman" w:cs="Times New Roman"/>
          <w:b/>
          <w:sz w:val="28"/>
          <w:szCs w:val="28"/>
          <w:lang w:bidi="ru-RU"/>
        </w:rPr>
        <w:t>Место реализации</w:t>
      </w:r>
      <w:r w:rsidRPr="00077C6A">
        <w:rPr>
          <w:rFonts w:ascii="Times New Roman" w:hAnsi="Times New Roman" w:cs="Times New Roman"/>
          <w:sz w:val="28"/>
          <w:szCs w:val="28"/>
          <w:lang w:bidi="ru-RU"/>
        </w:rPr>
        <w:t xml:space="preserve">: Дербентский район с. </w:t>
      </w:r>
      <w:proofErr w:type="spellStart"/>
      <w:r w:rsidRPr="00077C6A">
        <w:rPr>
          <w:rFonts w:ascii="Times New Roman" w:hAnsi="Times New Roman" w:cs="Times New Roman"/>
          <w:sz w:val="28"/>
          <w:szCs w:val="28"/>
          <w:lang w:bidi="ru-RU"/>
        </w:rPr>
        <w:t>Берикей</w:t>
      </w:r>
      <w:proofErr w:type="spellEnd"/>
      <w:r w:rsidRPr="00077C6A">
        <w:rPr>
          <w:rFonts w:ascii="Times New Roman" w:hAnsi="Times New Roman" w:cs="Times New Roman"/>
          <w:sz w:val="28"/>
          <w:szCs w:val="28"/>
          <w:lang w:bidi="ru-RU"/>
        </w:rPr>
        <w:t xml:space="preserve">. </w:t>
      </w:r>
    </w:p>
    <w:p w14:paraId="494BF270" w14:textId="216FD4EF"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lang w:bidi="ru-RU"/>
        </w:rPr>
        <w:t>Объем вложенных средств</w:t>
      </w:r>
      <w:r w:rsidRPr="00077C6A">
        <w:rPr>
          <w:rFonts w:ascii="Times New Roman" w:hAnsi="Times New Roman" w:cs="Times New Roman"/>
          <w:sz w:val="28"/>
          <w:szCs w:val="28"/>
          <w:lang w:bidi="ru-RU"/>
        </w:rPr>
        <w:t xml:space="preserve"> на 01.08.2024 г – 295 107,2 тыс. руб., в том числе:</w:t>
      </w:r>
      <w:r w:rsidRPr="00077C6A">
        <w:rPr>
          <w:rFonts w:ascii="Times New Roman" w:hAnsi="Times New Roman" w:cs="Times New Roman"/>
          <w:b/>
          <w:sz w:val="28"/>
          <w:szCs w:val="28"/>
          <w:lang w:bidi="ru-RU"/>
        </w:rPr>
        <w:t>2021г</w:t>
      </w:r>
      <w:r w:rsidRPr="00077C6A">
        <w:rPr>
          <w:rFonts w:ascii="Times New Roman" w:hAnsi="Times New Roman" w:cs="Times New Roman"/>
          <w:sz w:val="28"/>
          <w:szCs w:val="28"/>
          <w:lang w:bidi="ru-RU"/>
        </w:rPr>
        <w:t xml:space="preserve"> – 74 709,0 тыс. руб. в т.ч.</w:t>
      </w:r>
    </w:p>
    <w:p w14:paraId="01A0A183"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sz w:val="28"/>
          <w:szCs w:val="28"/>
          <w:lang w:bidi="ru-RU"/>
        </w:rPr>
        <w:t>-заложено 51,6 га садов – 71 893,9 тыс. руб.,</w:t>
      </w:r>
    </w:p>
    <w:p w14:paraId="0A60C482"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sz w:val="28"/>
          <w:szCs w:val="28"/>
          <w:lang w:bidi="ru-RU"/>
        </w:rPr>
        <w:t>-приобретено техники – 2013,0 тыс. руб.</w:t>
      </w:r>
    </w:p>
    <w:p w14:paraId="3D5F5F42"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sz w:val="28"/>
          <w:szCs w:val="28"/>
          <w:lang w:bidi="ru-RU"/>
        </w:rPr>
        <w:t>-прочие расходы 802,1 тыс. руб.</w:t>
      </w:r>
    </w:p>
    <w:p w14:paraId="0ED63684"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lang w:bidi="ru-RU"/>
        </w:rPr>
        <w:t>2022 г</w:t>
      </w:r>
      <w:r w:rsidRPr="00077C6A">
        <w:rPr>
          <w:rFonts w:ascii="Times New Roman" w:hAnsi="Times New Roman" w:cs="Times New Roman"/>
          <w:sz w:val="28"/>
          <w:szCs w:val="28"/>
          <w:lang w:bidi="ru-RU"/>
        </w:rPr>
        <w:t xml:space="preserve"> – 124 061,2 тыс. руб.</w:t>
      </w:r>
    </w:p>
    <w:p w14:paraId="4AF62558"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sz w:val="28"/>
          <w:szCs w:val="28"/>
          <w:lang w:bidi="ru-RU"/>
        </w:rPr>
        <w:t>-заложено 39 га садов – 69 606,9 тыс. руб.,</w:t>
      </w:r>
    </w:p>
    <w:p w14:paraId="60036E11"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lastRenderedPageBreak/>
        <w:t>-осуществлен уход за молодыми садами на 51,6 га – 7657,4 тыс. руб.,</w:t>
      </w:r>
    </w:p>
    <w:p w14:paraId="7EA27EDA"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-приобретено техники и оборудования на 25 072,9 тыс. руб.,</w:t>
      </w:r>
    </w:p>
    <w:p w14:paraId="3AE97AFD"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-построено общежития – 21 724,0 тыс., руб.,</w:t>
      </w:r>
    </w:p>
    <w:p w14:paraId="2A201740"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
          <w:bCs/>
          <w:sz w:val="28"/>
          <w:szCs w:val="28"/>
          <w:lang w:bidi="ru-RU"/>
        </w:rPr>
        <w:t>2023 г</w:t>
      </w:r>
      <w:r w:rsidRPr="00077C6A">
        <w:rPr>
          <w:rFonts w:ascii="Times New Roman" w:hAnsi="Times New Roman" w:cs="Times New Roman"/>
          <w:bCs/>
          <w:sz w:val="28"/>
          <w:szCs w:val="28"/>
          <w:lang w:bidi="ru-RU"/>
        </w:rPr>
        <w:t>- 90 771 тыс. руб.,</w:t>
      </w:r>
    </w:p>
    <w:p w14:paraId="2C28B5D6"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-заложено 34 га садов – 44 477 тыс. руб.</w:t>
      </w:r>
    </w:p>
    <w:p w14:paraId="30D4A670"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-осуществлен уход за молодыми садами – 13 330 тыс. руб.</w:t>
      </w:r>
    </w:p>
    <w:p w14:paraId="6901EC67"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-приобретены комплектующие для закладки будущих садов и прочие расходы – 32 964 тыс., рублей.</w:t>
      </w:r>
    </w:p>
    <w:p w14:paraId="09D723D5"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
          <w:bCs/>
          <w:sz w:val="28"/>
          <w:szCs w:val="28"/>
          <w:lang w:bidi="ru-RU"/>
        </w:rPr>
        <w:t>2024 г</w:t>
      </w:r>
      <w:r w:rsidRPr="00077C6A">
        <w:rPr>
          <w:rFonts w:ascii="Times New Roman" w:hAnsi="Times New Roman" w:cs="Times New Roman"/>
          <w:bCs/>
          <w:sz w:val="28"/>
          <w:szCs w:val="28"/>
          <w:lang w:bidi="ru-RU"/>
        </w:rPr>
        <w:t>. – 5 556 тыс. руб.</w:t>
      </w:r>
    </w:p>
    <w:p w14:paraId="1D8651E3" w14:textId="77777777" w:rsidR="00077C6A" w:rsidRPr="00077C6A" w:rsidRDefault="00077C6A" w:rsidP="00077C6A">
      <w:pPr>
        <w:pStyle w:val="a9"/>
        <w:ind w:firstLine="851"/>
        <w:jc w:val="both"/>
        <w:rPr>
          <w:rFonts w:ascii="Times New Roman" w:hAnsi="Times New Roman" w:cs="Times New Roman"/>
          <w:b/>
          <w:bCs/>
          <w:sz w:val="28"/>
          <w:szCs w:val="28"/>
          <w:lang w:bidi="ru-RU"/>
        </w:rPr>
      </w:pPr>
      <w:r w:rsidRPr="00077C6A">
        <w:rPr>
          <w:rFonts w:ascii="Times New Roman" w:hAnsi="Times New Roman" w:cs="Times New Roman"/>
          <w:b/>
          <w:bCs/>
          <w:sz w:val="28"/>
          <w:szCs w:val="28"/>
          <w:lang w:bidi="ru-RU"/>
        </w:rPr>
        <w:t>Количество созданных рабочих мест-25 ед.</w:t>
      </w:r>
    </w:p>
    <w:p w14:paraId="3281B89E" w14:textId="0B642760"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 xml:space="preserve">Сумма выплаченных налогов НДФЛ – 2 234 тыс. руб., (в т.ч. в 2024г – 284 тыс. руб.).Заложено 124,6 га садов (2021 г. – 51,6 га ; в 2022 г – 39 га ; в 2023 г- 34 га). </w:t>
      </w:r>
    </w:p>
    <w:p w14:paraId="35946622" w14:textId="77777777" w:rsidR="00077C6A" w:rsidRPr="00077C6A" w:rsidRDefault="00077C6A" w:rsidP="00077C6A">
      <w:pPr>
        <w:pStyle w:val="a9"/>
        <w:ind w:firstLine="851"/>
        <w:jc w:val="both"/>
        <w:rPr>
          <w:rFonts w:ascii="Times New Roman" w:hAnsi="Times New Roman" w:cs="Times New Roman"/>
          <w:bCs/>
          <w:sz w:val="28"/>
          <w:szCs w:val="28"/>
          <w:lang w:bidi="ru-RU"/>
        </w:rPr>
      </w:pPr>
      <w:r w:rsidRPr="00077C6A">
        <w:rPr>
          <w:rFonts w:ascii="Times New Roman" w:hAnsi="Times New Roman" w:cs="Times New Roman"/>
          <w:bCs/>
          <w:sz w:val="28"/>
          <w:szCs w:val="28"/>
          <w:lang w:bidi="ru-RU"/>
        </w:rPr>
        <w:t>Приобретено 71ед. техники и оборудования, построено общежитие для работников общей площадью 1 454,2 кв. м.</w:t>
      </w:r>
    </w:p>
    <w:p w14:paraId="191EECF0" w14:textId="77777777" w:rsidR="00077C6A" w:rsidRPr="00AA73CC" w:rsidRDefault="00077C6A" w:rsidP="00077C6A">
      <w:pPr>
        <w:widowControl w:val="0"/>
        <w:ind w:firstLine="680"/>
        <w:jc w:val="both"/>
        <w:rPr>
          <w:bCs/>
          <w:color w:val="000000"/>
          <w:sz w:val="24"/>
          <w:szCs w:val="24"/>
          <w:lang w:bidi="ru-RU"/>
        </w:rPr>
      </w:pPr>
    </w:p>
    <w:p w14:paraId="52746AB5"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lang w:bidi="ru-RU"/>
        </w:rPr>
        <w:t>2. ООО «Дербент Агро»</w:t>
      </w:r>
      <w:r w:rsidRPr="00077C6A">
        <w:rPr>
          <w:rFonts w:ascii="Times New Roman" w:hAnsi="Times New Roman" w:cs="Times New Roman"/>
          <w:sz w:val="28"/>
          <w:szCs w:val="28"/>
          <w:lang w:bidi="ru-RU"/>
        </w:rPr>
        <w:t xml:space="preserve"> Дербентская винодельческая компания</w:t>
      </w:r>
    </w:p>
    <w:p w14:paraId="572E9272" w14:textId="1EF6B3F2"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lang w:bidi="ru-RU"/>
        </w:rPr>
        <w:t>Описание проекта:</w:t>
      </w:r>
      <w:r w:rsidRPr="00077C6A">
        <w:rPr>
          <w:rFonts w:ascii="Times New Roman" w:hAnsi="Times New Roman" w:cs="Times New Roman"/>
          <w:sz w:val="28"/>
          <w:szCs w:val="28"/>
          <w:lang w:bidi="ru-RU"/>
        </w:rPr>
        <w:t xml:space="preserve"> Закладка виноградника с капельным орошением на земельном участке площадью 331,8 ГА; кадастровый номер: 05:07:000090:2361</w:t>
      </w:r>
      <w:r>
        <w:rPr>
          <w:rFonts w:ascii="Times New Roman" w:hAnsi="Times New Roman" w:cs="Times New Roman"/>
          <w:sz w:val="28"/>
          <w:szCs w:val="28"/>
          <w:lang w:bidi="ru-RU"/>
        </w:rPr>
        <w:t>.</w:t>
      </w:r>
    </w:p>
    <w:p w14:paraId="30B50073" w14:textId="3D67B2EB"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lang w:bidi="ru-RU"/>
        </w:rPr>
        <w:t>Место реализации</w:t>
      </w:r>
      <w:r w:rsidRPr="00077C6A">
        <w:rPr>
          <w:rFonts w:ascii="Times New Roman" w:hAnsi="Times New Roman" w:cs="Times New Roman"/>
          <w:sz w:val="28"/>
          <w:szCs w:val="28"/>
          <w:lang w:bidi="ru-RU"/>
        </w:rPr>
        <w:t>: г.</w:t>
      </w:r>
      <w:r>
        <w:rPr>
          <w:rFonts w:ascii="Times New Roman" w:hAnsi="Times New Roman" w:cs="Times New Roman"/>
          <w:sz w:val="28"/>
          <w:szCs w:val="28"/>
          <w:lang w:bidi="ru-RU"/>
        </w:rPr>
        <w:t xml:space="preserve"> </w:t>
      </w:r>
      <w:r w:rsidRPr="00077C6A">
        <w:rPr>
          <w:rFonts w:ascii="Times New Roman" w:hAnsi="Times New Roman" w:cs="Times New Roman"/>
          <w:sz w:val="28"/>
          <w:szCs w:val="28"/>
          <w:lang w:bidi="ru-RU"/>
        </w:rPr>
        <w:t xml:space="preserve">Дербент, РД, с. </w:t>
      </w:r>
      <w:proofErr w:type="spellStart"/>
      <w:r w:rsidRPr="00077C6A">
        <w:rPr>
          <w:rFonts w:ascii="Times New Roman" w:hAnsi="Times New Roman" w:cs="Times New Roman"/>
          <w:sz w:val="28"/>
          <w:szCs w:val="28"/>
          <w:lang w:bidi="ru-RU"/>
        </w:rPr>
        <w:t>Джалган</w:t>
      </w:r>
      <w:proofErr w:type="spellEnd"/>
      <w:r w:rsidRPr="00077C6A">
        <w:rPr>
          <w:rFonts w:ascii="Times New Roman" w:hAnsi="Times New Roman" w:cs="Times New Roman"/>
          <w:sz w:val="28"/>
          <w:szCs w:val="28"/>
          <w:lang w:bidi="ru-RU"/>
        </w:rPr>
        <w:t>. Срок реализации инвестиционного проекта: 36 месяцев.</w:t>
      </w:r>
    </w:p>
    <w:p w14:paraId="2ADEF7DF" w14:textId="4E47B19E"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b/>
          <w:sz w:val="28"/>
          <w:szCs w:val="28"/>
          <w:lang w:bidi="ru-RU"/>
        </w:rPr>
        <w:t>Социально-экономический эффект:</w:t>
      </w:r>
      <w:r w:rsidRPr="00077C6A">
        <w:rPr>
          <w:rFonts w:ascii="Times New Roman" w:hAnsi="Times New Roman" w:cs="Times New Roman"/>
          <w:sz w:val="28"/>
          <w:szCs w:val="28"/>
          <w:lang w:bidi="ru-RU"/>
        </w:rPr>
        <w:t xml:space="preserve"> количество рабочих мест –план 155/ создано на август 2024 -34 дополнительных рабочих мест. </w:t>
      </w:r>
    </w:p>
    <w:p w14:paraId="46D7F36A"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sz w:val="28"/>
          <w:szCs w:val="28"/>
          <w:lang w:bidi="ru-RU"/>
        </w:rPr>
        <w:t xml:space="preserve">Общее число мест-150. </w:t>
      </w:r>
      <w:r w:rsidRPr="00077C6A">
        <w:rPr>
          <w:rFonts w:ascii="Times New Roman" w:hAnsi="Times New Roman" w:cs="Times New Roman"/>
          <w:b/>
          <w:sz w:val="28"/>
          <w:szCs w:val="28"/>
          <w:lang w:bidi="ru-RU"/>
        </w:rPr>
        <w:t>Стоимость проекта:</w:t>
      </w:r>
      <w:r w:rsidRPr="00077C6A">
        <w:rPr>
          <w:rFonts w:ascii="Times New Roman" w:hAnsi="Times New Roman" w:cs="Times New Roman"/>
          <w:sz w:val="28"/>
          <w:szCs w:val="28"/>
          <w:lang w:bidi="ru-RU"/>
        </w:rPr>
        <w:t xml:space="preserve"> общая стоимость проекта: 807,3 млн. рублей. Объем привлеченных инвестиций за 2022-2024гг. 174,3 млн., </w:t>
      </w:r>
    </w:p>
    <w:p w14:paraId="65A1F555" w14:textId="77777777" w:rsidR="00077C6A" w:rsidRPr="00077C6A" w:rsidRDefault="00077C6A" w:rsidP="00077C6A">
      <w:pPr>
        <w:pStyle w:val="a9"/>
        <w:ind w:firstLine="851"/>
        <w:jc w:val="both"/>
        <w:rPr>
          <w:rFonts w:ascii="Times New Roman" w:hAnsi="Times New Roman" w:cs="Times New Roman"/>
          <w:sz w:val="28"/>
          <w:szCs w:val="28"/>
          <w:lang w:bidi="ru-RU"/>
        </w:rPr>
      </w:pPr>
      <w:r w:rsidRPr="00077C6A">
        <w:rPr>
          <w:rFonts w:ascii="Times New Roman" w:hAnsi="Times New Roman" w:cs="Times New Roman"/>
          <w:sz w:val="28"/>
          <w:szCs w:val="28"/>
          <w:lang w:bidi="ru-RU"/>
        </w:rPr>
        <w:t xml:space="preserve">Площадь предприятия -5,096 га. Кроме того, дочернее предприятие ООО «Дербент Агро» реализует инвестиционный проект «закладка виноградников с капельным орошением на земельном участке площадью 331,8 га в Дербентском районе с. </w:t>
      </w:r>
      <w:proofErr w:type="spellStart"/>
      <w:r w:rsidRPr="00077C6A">
        <w:rPr>
          <w:rFonts w:ascii="Times New Roman" w:hAnsi="Times New Roman" w:cs="Times New Roman"/>
          <w:sz w:val="28"/>
          <w:szCs w:val="28"/>
          <w:lang w:bidi="ru-RU"/>
        </w:rPr>
        <w:t>Джалган</w:t>
      </w:r>
      <w:proofErr w:type="spellEnd"/>
      <w:r w:rsidRPr="00077C6A">
        <w:rPr>
          <w:rFonts w:ascii="Times New Roman" w:hAnsi="Times New Roman" w:cs="Times New Roman"/>
          <w:sz w:val="28"/>
          <w:szCs w:val="28"/>
          <w:lang w:bidi="ru-RU"/>
        </w:rPr>
        <w:t>», объем инвестиций 273,8 млн. рублей.</w:t>
      </w:r>
    </w:p>
    <w:p w14:paraId="114DB731" w14:textId="77777777" w:rsidR="00077C6A" w:rsidRPr="00077C6A" w:rsidRDefault="00077C6A" w:rsidP="00077C6A">
      <w:pPr>
        <w:pStyle w:val="a9"/>
        <w:ind w:firstLine="851"/>
        <w:jc w:val="both"/>
        <w:rPr>
          <w:rFonts w:ascii="Times New Roman" w:hAnsi="Times New Roman" w:cs="Times New Roman"/>
          <w:sz w:val="28"/>
          <w:szCs w:val="28"/>
          <w:lang w:bidi="ru-RU"/>
        </w:rPr>
      </w:pPr>
    </w:p>
    <w:p w14:paraId="6D798932"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 xml:space="preserve"> 3. </w:t>
      </w:r>
      <w:r w:rsidRPr="003C78CE">
        <w:rPr>
          <w:rFonts w:ascii="Times New Roman" w:hAnsi="Times New Roman" w:cs="Times New Roman"/>
          <w:b/>
          <w:bCs/>
          <w:sz w:val="28"/>
          <w:szCs w:val="28"/>
          <w:lang w:bidi="ru-RU"/>
        </w:rPr>
        <w:t>ООО «</w:t>
      </w:r>
      <w:proofErr w:type="spellStart"/>
      <w:r w:rsidRPr="003C78CE">
        <w:rPr>
          <w:rFonts w:ascii="Times New Roman" w:hAnsi="Times New Roman" w:cs="Times New Roman"/>
          <w:b/>
          <w:bCs/>
          <w:sz w:val="28"/>
          <w:szCs w:val="28"/>
          <w:lang w:bidi="ru-RU"/>
        </w:rPr>
        <w:t>Сэйвер</w:t>
      </w:r>
      <w:proofErr w:type="spellEnd"/>
      <w:r w:rsidRPr="003C78CE">
        <w:rPr>
          <w:rFonts w:ascii="Times New Roman" w:hAnsi="Times New Roman" w:cs="Times New Roman"/>
          <w:b/>
          <w:bCs/>
          <w:sz w:val="28"/>
          <w:szCs w:val="28"/>
          <w:lang w:bidi="ru-RU"/>
        </w:rPr>
        <w:t xml:space="preserve"> М» </w:t>
      </w:r>
      <w:r w:rsidRPr="003C78CE">
        <w:rPr>
          <w:rFonts w:ascii="Times New Roman" w:hAnsi="Times New Roman" w:cs="Times New Roman"/>
          <w:sz w:val="28"/>
          <w:szCs w:val="28"/>
          <w:lang w:bidi="ru-RU"/>
        </w:rPr>
        <w:t xml:space="preserve">Туристско-рекреационный комплекс «Золотые пески». Описание проекта: Туристско-рекреационный комплекс «Золотые пески»; </w:t>
      </w:r>
    </w:p>
    <w:p w14:paraId="6A913E6B"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Место реализации:</w:t>
      </w:r>
      <w:r w:rsidRPr="003C78CE">
        <w:rPr>
          <w:rFonts w:ascii="Times New Roman" w:hAnsi="Times New Roman" w:cs="Times New Roman"/>
          <w:sz w:val="28"/>
          <w:szCs w:val="28"/>
          <w:lang w:bidi="ru-RU"/>
        </w:rPr>
        <w:t xml:space="preserve"> Дербентский район </w:t>
      </w:r>
      <w:proofErr w:type="spellStart"/>
      <w:proofErr w:type="gramStart"/>
      <w:r w:rsidRPr="003C78CE">
        <w:rPr>
          <w:rFonts w:ascii="Times New Roman" w:hAnsi="Times New Roman" w:cs="Times New Roman"/>
          <w:sz w:val="28"/>
          <w:szCs w:val="28"/>
          <w:lang w:bidi="ru-RU"/>
        </w:rPr>
        <w:t>РД.в</w:t>
      </w:r>
      <w:proofErr w:type="spellEnd"/>
      <w:proofErr w:type="gramEnd"/>
      <w:r w:rsidRPr="003C78CE">
        <w:rPr>
          <w:rFonts w:ascii="Times New Roman" w:hAnsi="Times New Roman" w:cs="Times New Roman"/>
          <w:sz w:val="28"/>
          <w:szCs w:val="28"/>
          <w:lang w:bidi="ru-RU"/>
        </w:rPr>
        <w:t xml:space="preserve"> </w:t>
      </w:r>
      <w:proofErr w:type="spellStart"/>
      <w:r w:rsidRPr="003C78CE">
        <w:rPr>
          <w:rFonts w:ascii="Times New Roman" w:hAnsi="Times New Roman" w:cs="Times New Roman"/>
          <w:sz w:val="28"/>
          <w:szCs w:val="28"/>
          <w:lang w:bidi="ru-RU"/>
        </w:rPr>
        <w:t>с.им</w:t>
      </w:r>
      <w:proofErr w:type="spellEnd"/>
      <w:r w:rsidRPr="003C78CE">
        <w:rPr>
          <w:rFonts w:ascii="Times New Roman" w:hAnsi="Times New Roman" w:cs="Times New Roman"/>
          <w:sz w:val="28"/>
          <w:szCs w:val="28"/>
          <w:lang w:bidi="ru-RU"/>
        </w:rPr>
        <w:t>. Мичурина</w:t>
      </w:r>
    </w:p>
    <w:p w14:paraId="6114876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Отрасль (ОИВ):</w:t>
      </w:r>
      <w:r w:rsidRPr="003C78CE">
        <w:rPr>
          <w:rFonts w:ascii="Times New Roman" w:hAnsi="Times New Roman" w:cs="Times New Roman"/>
          <w:sz w:val="28"/>
          <w:szCs w:val="28"/>
          <w:lang w:bidi="ru-RU"/>
        </w:rPr>
        <w:t xml:space="preserve"> Туризм, </w:t>
      </w:r>
      <w:proofErr w:type="spellStart"/>
      <w:r w:rsidRPr="003C78CE">
        <w:rPr>
          <w:rFonts w:ascii="Times New Roman" w:hAnsi="Times New Roman" w:cs="Times New Roman"/>
          <w:sz w:val="28"/>
          <w:szCs w:val="28"/>
          <w:lang w:bidi="ru-RU"/>
        </w:rPr>
        <w:t>Минтуризм</w:t>
      </w:r>
      <w:proofErr w:type="spellEnd"/>
      <w:r w:rsidRPr="003C78CE">
        <w:rPr>
          <w:rFonts w:ascii="Times New Roman" w:hAnsi="Times New Roman" w:cs="Times New Roman"/>
          <w:sz w:val="28"/>
          <w:szCs w:val="28"/>
          <w:lang w:bidi="ru-RU"/>
        </w:rPr>
        <w:t xml:space="preserve"> РД</w:t>
      </w:r>
    </w:p>
    <w:p w14:paraId="6B9C6AC3"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Сроки реализации проекта</w:t>
      </w:r>
      <w:r w:rsidRPr="003C78CE">
        <w:rPr>
          <w:rFonts w:ascii="Times New Roman" w:hAnsi="Times New Roman" w:cs="Times New Roman"/>
          <w:sz w:val="28"/>
          <w:szCs w:val="28"/>
          <w:lang w:bidi="ru-RU"/>
        </w:rPr>
        <w:t>: 2017- 2025 гг.</w:t>
      </w:r>
    </w:p>
    <w:p w14:paraId="6AB8B8F1"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Стоимость проекта</w:t>
      </w:r>
      <w:r w:rsidRPr="003C78CE">
        <w:rPr>
          <w:rFonts w:ascii="Times New Roman" w:hAnsi="Times New Roman" w:cs="Times New Roman"/>
          <w:sz w:val="28"/>
          <w:szCs w:val="28"/>
          <w:lang w:bidi="ru-RU"/>
        </w:rPr>
        <w:t>: 1 694,2 млн рублей собственные средства -1 161,8 млн рублей, заемные средства - 0 млн рублей, освоено – не менее 526млн. рублей из них:</w:t>
      </w:r>
    </w:p>
    <w:p w14:paraId="4B9BEA5D"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281,5млн. на гостиничный комплекс на 320 койко-мест с кафе-баром на 80посадочных мест;</w:t>
      </w:r>
    </w:p>
    <w:p w14:paraId="377AD272"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65млн. на г/к на 100 мест с рестораном на 60 посадочных мест;</w:t>
      </w:r>
    </w:p>
    <w:p w14:paraId="7DE81F06"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lastRenderedPageBreak/>
        <w:t>35млн. на спортивную/детскую площадку;</w:t>
      </w:r>
    </w:p>
    <w:p w14:paraId="4CFB318C"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65млн. на аквапарк;</w:t>
      </w:r>
    </w:p>
    <w:p w14:paraId="5BA8B82D"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21млн.на летнее кафе;</w:t>
      </w:r>
    </w:p>
    <w:p w14:paraId="72AE7AE6"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4млн.на здание КПП;</w:t>
      </w:r>
    </w:p>
    <w:p w14:paraId="2AADC09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2,5млн. на площадку для парковки и стоянки транспортных средств;</w:t>
      </w:r>
    </w:p>
    <w:p w14:paraId="66C33900"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 xml:space="preserve">не менее 15 </w:t>
      </w:r>
      <w:proofErr w:type="spellStart"/>
      <w:proofErr w:type="gramStart"/>
      <w:r w:rsidRPr="003C78CE">
        <w:rPr>
          <w:rFonts w:ascii="Times New Roman" w:hAnsi="Times New Roman" w:cs="Times New Roman"/>
          <w:sz w:val="28"/>
          <w:szCs w:val="28"/>
          <w:lang w:bidi="ru-RU"/>
        </w:rPr>
        <w:t>млн.на</w:t>
      </w:r>
      <w:proofErr w:type="spellEnd"/>
      <w:proofErr w:type="gramEnd"/>
      <w:r w:rsidRPr="003C78CE">
        <w:rPr>
          <w:rFonts w:ascii="Times New Roman" w:hAnsi="Times New Roman" w:cs="Times New Roman"/>
          <w:sz w:val="28"/>
          <w:szCs w:val="28"/>
          <w:lang w:bidi="ru-RU"/>
        </w:rPr>
        <w:t xml:space="preserve"> завершенные работы по благоустройству и озеленению прилегающих территорий;</w:t>
      </w:r>
    </w:p>
    <w:p w14:paraId="6A6E9967"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15,5млн. на здание котельной;</w:t>
      </w:r>
    </w:p>
    <w:p w14:paraId="2FFFED8B"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12млн. водоподготовка с опреснением.</w:t>
      </w:r>
    </w:p>
    <w:p w14:paraId="0848C145"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 xml:space="preserve">1,5 млн. пожарный резервуар на 1т </w:t>
      </w:r>
      <w:proofErr w:type="spellStart"/>
      <w:r w:rsidRPr="003C78CE">
        <w:rPr>
          <w:rFonts w:ascii="Times New Roman" w:hAnsi="Times New Roman" w:cs="Times New Roman"/>
          <w:sz w:val="28"/>
          <w:szCs w:val="28"/>
          <w:lang w:bidi="ru-RU"/>
        </w:rPr>
        <w:t>м.куб</w:t>
      </w:r>
      <w:proofErr w:type="spellEnd"/>
      <w:r w:rsidRPr="003C78CE">
        <w:rPr>
          <w:rFonts w:ascii="Times New Roman" w:hAnsi="Times New Roman" w:cs="Times New Roman"/>
          <w:sz w:val="28"/>
          <w:szCs w:val="28"/>
          <w:lang w:bidi="ru-RU"/>
        </w:rPr>
        <w:t>.</w:t>
      </w:r>
    </w:p>
    <w:p w14:paraId="6A2B2A63"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5,5 млн. входная группа в аквапарк.</w:t>
      </w:r>
    </w:p>
    <w:p w14:paraId="15060C42"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Количество рабочих мест</w:t>
      </w:r>
      <w:r w:rsidRPr="003C78CE">
        <w:rPr>
          <w:rFonts w:ascii="Times New Roman" w:hAnsi="Times New Roman" w:cs="Times New Roman"/>
          <w:sz w:val="28"/>
          <w:szCs w:val="28"/>
          <w:lang w:bidi="ru-RU"/>
        </w:rPr>
        <w:t xml:space="preserve"> -план 110/факт 30.</w:t>
      </w:r>
    </w:p>
    <w:p w14:paraId="2410EFDC"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В текущем году инвестором создано 30 рабочих мест, при полной реализации проекта планируется создать более 150.</w:t>
      </w:r>
    </w:p>
    <w:p w14:paraId="0D81FBE4" w14:textId="77777777" w:rsidR="00077C6A" w:rsidRDefault="00077C6A" w:rsidP="003C78CE">
      <w:pPr>
        <w:widowControl w:val="0"/>
        <w:jc w:val="both"/>
        <w:rPr>
          <w:b/>
          <w:color w:val="000000"/>
          <w:sz w:val="28"/>
          <w:szCs w:val="28"/>
          <w:lang w:bidi="ru-RU"/>
        </w:rPr>
      </w:pPr>
    </w:p>
    <w:p w14:paraId="4EA90729"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4. ООО «Каспийская лоза»</w:t>
      </w:r>
      <w:r w:rsidRPr="003C78CE">
        <w:rPr>
          <w:rFonts w:ascii="Times New Roman" w:hAnsi="Times New Roman" w:cs="Times New Roman"/>
          <w:sz w:val="28"/>
          <w:szCs w:val="28"/>
          <w:lang w:bidi="ru-RU"/>
        </w:rPr>
        <w:t xml:space="preserve"> закладка виноградников с капельным орошением на земельном участке площадью 572 га в Дербентском районе село </w:t>
      </w:r>
      <w:proofErr w:type="spellStart"/>
      <w:r w:rsidRPr="003C78CE">
        <w:rPr>
          <w:rFonts w:ascii="Times New Roman" w:hAnsi="Times New Roman" w:cs="Times New Roman"/>
          <w:sz w:val="28"/>
          <w:szCs w:val="28"/>
          <w:lang w:bidi="ru-RU"/>
        </w:rPr>
        <w:t>Митаги</w:t>
      </w:r>
      <w:proofErr w:type="spellEnd"/>
      <w:r w:rsidRPr="003C78CE">
        <w:rPr>
          <w:rFonts w:ascii="Times New Roman" w:hAnsi="Times New Roman" w:cs="Times New Roman"/>
          <w:sz w:val="28"/>
          <w:szCs w:val="28"/>
          <w:lang w:bidi="ru-RU"/>
        </w:rPr>
        <w:t xml:space="preserve">-Казмаляр, занимающийся посадкой и переработкой винограда, развитием агротуризма. </w:t>
      </w:r>
      <w:r w:rsidRPr="003C78CE">
        <w:rPr>
          <w:rFonts w:ascii="Times New Roman" w:hAnsi="Times New Roman" w:cs="Times New Roman"/>
          <w:b/>
          <w:sz w:val="28"/>
          <w:szCs w:val="28"/>
          <w:lang w:bidi="ru-RU"/>
        </w:rPr>
        <w:t>Сроки реализации проекта:</w:t>
      </w:r>
      <w:r w:rsidRPr="003C78CE">
        <w:rPr>
          <w:rFonts w:ascii="Times New Roman" w:hAnsi="Times New Roman" w:cs="Times New Roman"/>
          <w:sz w:val="28"/>
          <w:szCs w:val="28"/>
          <w:lang w:bidi="ru-RU"/>
        </w:rPr>
        <w:t xml:space="preserve"> 2023 год - 2026 год.</w:t>
      </w:r>
    </w:p>
    <w:p w14:paraId="4584859D" w14:textId="77777777" w:rsidR="00077C6A" w:rsidRPr="003C78CE" w:rsidRDefault="00077C6A" w:rsidP="003C78CE">
      <w:pPr>
        <w:pStyle w:val="a9"/>
        <w:ind w:firstLine="851"/>
        <w:jc w:val="both"/>
        <w:rPr>
          <w:rFonts w:ascii="Times New Roman" w:hAnsi="Times New Roman" w:cs="Times New Roman"/>
          <w:b/>
          <w:sz w:val="28"/>
          <w:szCs w:val="28"/>
          <w:lang w:bidi="ru-RU"/>
        </w:rPr>
      </w:pPr>
      <w:r w:rsidRPr="003C78CE">
        <w:rPr>
          <w:rFonts w:ascii="Times New Roman" w:hAnsi="Times New Roman" w:cs="Times New Roman"/>
          <w:bCs/>
          <w:sz w:val="28"/>
          <w:szCs w:val="28"/>
          <w:lang w:bidi="ru-RU"/>
        </w:rPr>
        <w:t>Объем инвестиций в проект составляет около 300 млн рублей</w:t>
      </w:r>
      <w:r w:rsidRPr="003C78CE">
        <w:rPr>
          <w:rFonts w:ascii="Times New Roman" w:hAnsi="Times New Roman" w:cs="Times New Roman"/>
          <w:b/>
          <w:sz w:val="28"/>
          <w:szCs w:val="28"/>
          <w:lang w:bidi="ru-RU"/>
        </w:rPr>
        <w:t xml:space="preserve">. </w:t>
      </w:r>
    </w:p>
    <w:p w14:paraId="0806AA16" w14:textId="77777777" w:rsidR="00077C6A" w:rsidRPr="003C78CE" w:rsidRDefault="00077C6A" w:rsidP="003C78CE">
      <w:pPr>
        <w:pStyle w:val="a9"/>
        <w:ind w:firstLine="851"/>
        <w:jc w:val="both"/>
        <w:rPr>
          <w:rFonts w:ascii="Times New Roman" w:hAnsi="Times New Roman" w:cs="Times New Roman"/>
          <w:bCs/>
          <w:sz w:val="28"/>
          <w:szCs w:val="28"/>
          <w:lang w:bidi="ru-RU"/>
        </w:rPr>
      </w:pPr>
      <w:r w:rsidRPr="003C78CE">
        <w:rPr>
          <w:rFonts w:ascii="Times New Roman" w:hAnsi="Times New Roman" w:cs="Times New Roman"/>
          <w:bCs/>
          <w:sz w:val="28"/>
          <w:szCs w:val="28"/>
          <w:lang w:bidi="ru-RU"/>
        </w:rPr>
        <w:t>На сегодняшний день заложено 60 га виноградников:</w:t>
      </w:r>
    </w:p>
    <w:p w14:paraId="02B7BD80" w14:textId="77777777" w:rsidR="00077C6A" w:rsidRPr="003C78CE" w:rsidRDefault="00077C6A" w:rsidP="003C78CE">
      <w:pPr>
        <w:pStyle w:val="a9"/>
        <w:ind w:firstLine="851"/>
        <w:jc w:val="both"/>
        <w:rPr>
          <w:rFonts w:ascii="Times New Roman" w:hAnsi="Times New Roman" w:cs="Times New Roman"/>
          <w:bCs/>
          <w:sz w:val="28"/>
          <w:szCs w:val="28"/>
          <w:lang w:bidi="ru-RU"/>
        </w:rPr>
      </w:pPr>
      <w:r w:rsidRPr="003C78CE">
        <w:rPr>
          <w:rFonts w:ascii="Times New Roman" w:hAnsi="Times New Roman" w:cs="Times New Roman"/>
          <w:bCs/>
          <w:sz w:val="28"/>
          <w:szCs w:val="28"/>
          <w:lang w:bidi="ru-RU"/>
        </w:rPr>
        <w:t xml:space="preserve">-мерло – 26 га, </w:t>
      </w:r>
      <w:r w:rsidRPr="003C78CE">
        <w:rPr>
          <w:rFonts w:ascii="Times New Roman" w:hAnsi="Times New Roman" w:cs="Times New Roman"/>
          <w:sz w:val="28"/>
          <w:szCs w:val="28"/>
          <w:lang w:bidi="ru-RU"/>
        </w:rPr>
        <w:t xml:space="preserve">-первенец </w:t>
      </w:r>
      <w:proofErr w:type="spellStart"/>
      <w:r w:rsidRPr="003C78CE">
        <w:rPr>
          <w:rFonts w:ascii="Times New Roman" w:hAnsi="Times New Roman" w:cs="Times New Roman"/>
          <w:sz w:val="28"/>
          <w:szCs w:val="28"/>
          <w:lang w:bidi="ru-RU"/>
        </w:rPr>
        <w:t>Магарача</w:t>
      </w:r>
      <w:proofErr w:type="spellEnd"/>
      <w:r w:rsidRPr="003C78CE">
        <w:rPr>
          <w:rFonts w:ascii="Times New Roman" w:hAnsi="Times New Roman" w:cs="Times New Roman"/>
          <w:sz w:val="28"/>
          <w:szCs w:val="28"/>
          <w:lang w:bidi="ru-RU"/>
        </w:rPr>
        <w:t xml:space="preserve"> – 15 га,</w:t>
      </w:r>
      <w:r w:rsidRPr="003C78CE">
        <w:rPr>
          <w:rFonts w:ascii="Times New Roman" w:hAnsi="Times New Roman" w:cs="Times New Roman"/>
          <w:bCs/>
          <w:sz w:val="28"/>
          <w:szCs w:val="28"/>
          <w:lang w:bidi="ru-RU"/>
        </w:rPr>
        <w:t xml:space="preserve"> </w:t>
      </w:r>
      <w:r w:rsidRPr="003C78CE">
        <w:rPr>
          <w:rFonts w:ascii="Times New Roman" w:hAnsi="Times New Roman" w:cs="Times New Roman"/>
          <w:sz w:val="28"/>
          <w:szCs w:val="28"/>
          <w:lang w:bidi="ru-RU"/>
        </w:rPr>
        <w:t>саперави–19 га.</w:t>
      </w:r>
    </w:p>
    <w:p w14:paraId="5DED911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sz w:val="28"/>
          <w:szCs w:val="28"/>
          <w:lang w:bidi="ru-RU"/>
        </w:rPr>
        <w:t>Социально-экономический эффект:</w:t>
      </w:r>
      <w:r w:rsidRPr="003C78CE">
        <w:rPr>
          <w:rFonts w:ascii="Times New Roman" w:hAnsi="Times New Roman" w:cs="Times New Roman"/>
          <w:sz w:val="28"/>
          <w:szCs w:val="28"/>
          <w:lang w:bidi="ru-RU"/>
        </w:rPr>
        <w:t xml:space="preserve"> создание 46 постоянных рабочих мест и 30 сезонных рабочих мест. На постоянной основе в Обществе работают 10 сотрудников, для выполнения сезонных работ привлекаются физические лица со статусом «самозанятые». Ведение хозяйственной деятельности ООО «Каспийская лоза» производится за счет кредитов нефинансовых организаций. Государственное финансирование не привлекается. При этом Общество планирует получить субсидии при соответствии утвержденной государством программе на возмещение части затрат на закладку виноградников, которые в 2024 году составили порядка 65 миллионов рублей.</w:t>
      </w:r>
    </w:p>
    <w:p w14:paraId="7DE51FE3" w14:textId="77777777" w:rsidR="00077C6A" w:rsidRPr="00E121C1" w:rsidRDefault="00077C6A" w:rsidP="00077C6A">
      <w:pPr>
        <w:widowControl w:val="0"/>
        <w:jc w:val="both"/>
        <w:rPr>
          <w:color w:val="000000"/>
          <w:sz w:val="28"/>
          <w:szCs w:val="28"/>
          <w:lang w:bidi="ru-RU"/>
        </w:rPr>
      </w:pPr>
    </w:p>
    <w:p w14:paraId="5A053F33"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b/>
          <w:bCs/>
          <w:sz w:val="28"/>
          <w:szCs w:val="28"/>
          <w:lang w:bidi="ru-RU"/>
        </w:rPr>
        <w:t>5. ООО «</w:t>
      </w:r>
      <w:proofErr w:type="spellStart"/>
      <w:r w:rsidRPr="003C78CE">
        <w:rPr>
          <w:rFonts w:ascii="Times New Roman" w:hAnsi="Times New Roman" w:cs="Times New Roman"/>
          <w:b/>
          <w:bCs/>
          <w:sz w:val="28"/>
          <w:szCs w:val="28"/>
          <w:lang w:bidi="ru-RU"/>
        </w:rPr>
        <w:t>Алвисавайн</w:t>
      </w:r>
      <w:proofErr w:type="spellEnd"/>
      <w:r w:rsidRPr="003C78CE">
        <w:rPr>
          <w:rFonts w:ascii="Times New Roman" w:hAnsi="Times New Roman" w:cs="Times New Roman"/>
          <w:b/>
          <w:bCs/>
          <w:sz w:val="28"/>
          <w:szCs w:val="28"/>
          <w:lang w:bidi="ru-RU"/>
        </w:rPr>
        <w:t xml:space="preserve">» </w:t>
      </w:r>
      <w:r w:rsidRPr="003C78CE">
        <w:rPr>
          <w:rFonts w:ascii="Times New Roman" w:hAnsi="Times New Roman" w:cs="Times New Roman"/>
          <w:sz w:val="28"/>
          <w:szCs w:val="28"/>
          <w:lang w:bidi="ru-RU"/>
        </w:rPr>
        <w:t xml:space="preserve">«Строительство винно-коньячного производственного комплекса». Место реализации: Дербентский район село Чинар. Отрасль (ОИВ); ООО «АЛВИСА» осуществляет строительство и запуск заводов по переработке российского винограда, производству виноматериала и дистиллятов.  </w:t>
      </w:r>
    </w:p>
    <w:p w14:paraId="16566B8F"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 xml:space="preserve">Продукция проекта: виноматериал белый из российского винограда; виноматериал красный из российского винограда; дистиллят коньячный/плодовый из российского винограда. </w:t>
      </w:r>
    </w:p>
    <w:p w14:paraId="0C69133C"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На предприятии завода работает 207 сотрудников.</w:t>
      </w:r>
    </w:p>
    <w:p w14:paraId="3613A6CF"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На сегодняшний день выполняются все запланированные этапы:</w:t>
      </w:r>
    </w:p>
    <w:p w14:paraId="2AF32E04"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lastRenderedPageBreak/>
        <w:t xml:space="preserve">-объекты первичной переработки винограда (цех приемки, дробильное отделение, весовая, КПП, ёмкостной парк и т.д.); административно-бытовые здания; производственный корпус и АБК; цех фильтрации, узел водоподготовки, котельная. </w:t>
      </w:r>
    </w:p>
    <w:p w14:paraId="4E39089F" w14:textId="77777777" w:rsidR="00077C6A" w:rsidRDefault="00077C6A" w:rsidP="00077C6A">
      <w:pPr>
        <w:widowControl w:val="0"/>
        <w:jc w:val="both"/>
        <w:rPr>
          <w:color w:val="000000"/>
          <w:sz w:val="24"/>
          <w:szCs w:val="24"/>
          <w:lang w:bidi="ru-RU"/>
        </w:rPr>
      </w:pPr>
    </w:p>
    <w:p w14:paraId="7D0CAC4D" w14:textId="661511FA" w:rsidR="00077C6A" w:rsidRDefault="00077C6A" w:rsidP="003C78CE">
      <w:pPr>
        <w:pStyle w:val="a9"/>
        <w:ind w:firstLine="851"/>
        <w:jc w:val="center"/>
        <w:rPr>
          <w:rFonts w:ascii="Times New Roman" w:hAnsi="Times New Roman" w:cs="Times New Roman"/>
          <w:b/>
          <w:bCs/>
          <w:sz w:val="28"/>
          <w:szCs w:val="28"/>
          <w:lang w:bidi="ru-RU"/>
        </w:rPr>
      </w:pPr>
      <w:r w:rsidRPr="003C78CE">
        <w:rPr>
          <w:rFonts w:ascii="Times New Roman" w:hAnsi="Times New Roman" w:cs="Times New Roman"/>
          <w:b/>
          <w:bCs/>
          <w:sz w:val="28"/>
          <w:szCs w:val="28"/>
          <w:lang w:bidi="ru-RU"/>
        </w:rPr>
        <w:t>6. АО «Кизлярский коньячный завод»</w:t>
      </w:r>
    </w:p>
    <w:p w14:paraId="515F854D" w14:textId="77777777" w:rsidR="003C78CE" w:rsidRPr="003C78CE" w:rsidRDefault="003C78CE" w:rsidP="003C78CE">
      <w:pPr>
        <w:pStyle w:val="a9"/>
        <w:ind w:firstLine="851"/>
        <w:jc w:val="center"/>
        <w:rPr>
          <w:rFonts w:ascii="Times New Roman" w:hAnsi="Times New Roman" w:cs="Times New Roman"/>
          <w:b/>
          <w:bCs/>
          <w:sz w:val="28"/>
          <w:szCs w:val="28"/>
          <w:lang w:bidi="ru-RU"/>
        </w:rPr>
      </w:pPr>
    </w:p>
    <w:p w14:paraId="6A3AFF6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«Закладка виноградников на 311 га в Дербентском районе».</w:t>
      </w:r>
    </w:p>
    <w:p w14:paraId="746609BB"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В рамках реализации инвестиционного проекта «Закладка виноградника на 311 Га в Дербентском районе» АО ККЗ на июнь 2024 годы выполнены следующие работы:</w:t>
      </w:r>
    </w:p>
    <w:p w14:paraId="099044EC"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-Произведена закладка виноградника в рамках 2 го Этапа на площади 186 Га под</w:t>
      </w:r>
      <w:r w:rsidRPr="003C78CE">
        <w:rPr>
          <w:rFonts w:ascii="Times New Roman" w:hAnsi="Times New Roman" w:cs="Times New Roman"/>
          <w:sz w:val="28"/>
          <w:szCs w:val="28"/>
        </w:rPr>
        <w:t xml:space="preserve"> </w:t>
      </w:r>
      <w:r w:rsidRPr="003C78CE">
        <w:rPr>
          <w:rFonts w:ascii="Times New Roman" w:hAnsi="Times New Roman" w:cs="Times New Roman"/>
          <w:sz w:val="28"/>
          <w:szCs w:val="28"/>
          <w:lang w:bidi="ru-RU"/>
        </w:rPr>
        <w:t>насаждениями 145 Га;</w:t>
      </w:r>
    </w:p>
    <w:p w14:paraId="7EB0BA1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-Выполнено в полном объеме устройство дренажной сети и оросителя</w:t>
      </w:r>
    </w:p>
    <w:p w14:paraId="5CE10D6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-Заканчивается устройство пруда накопителя на 55</w:t>
      </w:r>
      <w:r w:rsidRPr="003C78CE">
        <w:rPr>
          <w:rFonts w:ascii="Times New Roman" w:hAnsi="Times New Roman" w:cs="Times New Roman"/>
          <w:sz w:val="28"/>
          <w:szCs w:val="28"/>
        </w:rPr>
        <w:t xml:space="preserve"> </w:t>
      </w:r>
      <w:r w:rsidRPr="003C78CE">
        <w:rPr>
          <w:rFonts w:ascii="Times New Roman" w:hAnsi="Times New Roman" w:cs="Times New Roman"/>
          <w:sz w:val="28"/>
          <w:szCs w:val="28"/>
          <w:lang w:bidi="ru-RU"/>
        </w:rPr>
        <w:t>000 м3, планируется укладка</w:t>
      </w:r>
      <w:r w:rsidRPr="003C78CE">
        <w:rPr>
          <w:rFonts w:ascii="Times New Roman" w:hAnsi="Times New Roman" w:cs="Times New Roman"/>
          <w:sz w:val="28"/>
          <w:szCs w:val="28"/>
        </w:rPr>
        <w:t xml:space="preserve"> </w:t>
      </w:r>
      <w:r w:rsidRPr="003C78CE">
        <w:rPr>
          <w:rFonts w:ascii="Times New Roman" w:hAnsi="Times New Roman" w:cs="Times New Roman"/>
          <w:sz w:val="28"/>
          <w:szCs w:val="28"/>
          <w:lang w:bidi="ru-RU"/>
        </w:rPr>
        <w:t>мембраны;</w:t>
      </w:r>
    </w:p>
    <w:p w14:paraId="40CD0A9B"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-Ведется строительство насосной станции, работы по устройству фундамента</w:t>
      </w:r>
      <w:r w:rsidRPr="003C78CE">
        <w:rPr>
          <w:rFonts w:ascii="Times New Roman" w:hAnsi="Times New Roman" w:cs="Times New Roman"/>
          <w:sz w:val="28"/>
          <w:szCs w:val="28"/>
        </w:rPr>
        <w:t xml:space="preserve"> </w:t>
      </w:r>
      <w:r w:rsidRPr="003C78CE">
        <w:rPr>
          <w:rFonts w:ascii="Times New Roman" w:hAnsi="Times New Roman" w:cs="Times New Roman"/>
          <w:sz w:val="28"/>
          <w:szCs w:val="28"/>
          <w:lang w:bidi="ru-RU"/>
        </w:rPr>
        <w:t>выполнены;</w:t>
      </w:r>
    </w:p>
    <w:p w14:paraId="6404223F" w14:textId="22CD8ED5"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-Магистрали системы капельного орошения смонтированы по территории закладки.</w:t>
      </w:r>
      <w:r w:rsidRPr="003C78CE">
        <w:rPr>
          <w:rFonts w:ascii="Times New Roman" w:hAnsi="Times New Roman" w:cs="Times New Roman"/>
          <w:sz w:val="28"/>
          <w:szCs w:val="28"/>
        </w:rPr>
        <w:t xml:space="preserve"> </w:t>
      </w:r>
      <w:r w:rsidRPr="003C78CE">
        <w:rPr>
          <w:rFonts w:ascii="Times New Roman" w:hAnsi="Times New Roman" w:cs="Times New Roman"/>
          <w:sz w:val="28"/>
          <w:szCs w:val="28"/>
          <w:lang w:bidi="ru-RU"/>
        </w:rPr>
        <w:t>Все оборудование системы капельного орошения поставлено на место реализации</w:t>
      </w:r>
      <w:r w:rsidRPr="003C78CE">
        <w:rPr>
          <w:rFonts w:ascii="Times New Roman" w:hAnsi="Times New Roman" w:cs="Times New Roman"/>
          <w:sz w:val="28"/>
          <w:szCs w:val="28"/>
        </w:rPr>
        <w:t xml:space="preserve"> </w:t>
      </w:r>
      <w:r w:rsidRPr="003C78CE">
        <w:rPr>
          <w:rFonts w:ascii="Times New Roman" w:hAnsi="Times New Roman" w:cs="Times New Roman"/>
          <w:sz w:val="28"/>
          <w:szCs w:val="28"/>
          <w:lang w:bidi="ru-RU"/>
        </w:rPr>
        <w:t>проекта;</w:t>
      </w:r>
    </w:p>
    <w:p w14:paraId="0DA2C267"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-Заканчивается монтаж шпалерной системы по 2му этапу закладки виноградника;</w:t>
      </w:r>
    </w:p>
    <w:p w14:paraId="38089208"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-Получены ТУ по электроснабжению участка;</w:t>
      </w:r>
    </w:p>
    <w:p w14:paraId="3BD7019E"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-Линия электропередач смонтирована, трансформатор установлен, ожидаем подключение линии к сетям Дагэнерго.</w:t>
      </w:r>
    </w:p>
    <w:p w14:paraId="4265D387"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 xml:space="preserve">Согласно стратегии создания сырьевой базы АО ККЗ на 4000 га, создана дочерняя компания ООО «ККЗ-АГРО» основной вид деятельности которой является закладка и выращивание виноградника. </w:t>
      </w:r>
    </w:p>
    <w:p w14:paraId="3C671761" w14:textId="77777777" w:rsidR="00077C6A" w:rsidRPr="003C78CE" w:rsidRDefault="00077C6A" w:rsidP="003C78CE">
      <w:pPr>
        <w:pStyle w:val="a9"/>
        <w:ind w:firstLine="851"/>
        <w:jc w:val="both"/>
        <w:rPr>
          <w:rFonts w:ascii="Times New Roman" w:hAnsi="Times New Roman" w:cs="Times New Roman"/>
          <w:sz w:val="28"/>
          <w:szCs w:val="28"/>
          <w:lang w:bidi="ru-RU"/>
        </w:rPr>
      </w:pPr>
    </w:p>
    <w:p w14:paraId="59F8A5A6" w14:textId="77777777" w:rsidR="00077C6A" w:rsidRPr="003C78CE" w:rsidRDefault="00077C6A" w:rsidP="003C78CE">
      <w:pPr>
        <w:pStyle w:val="a9"/>
        <w:ind w:firstLine="851"/>
        <w:jc w:val="both"/>
        <w:rPr>
          <w:rFonts w:ascii="Times New Roman" w:hAnsi="Times New Roman" w:cs="Times New Roman"/>
          <w:sz w:val="28"/>
          <w:szCs w:val="28"/>
          <w:lang w:bidi="ru-RU"/>
        </w:rPr>
      </w:pPr>
      <w:r w:rsidRPr="003C78CE">
        <w:rPr>
          <w:rFonts w:ascii="Times New Roman" w:hAnsi="Times New Roman" w:cs="Times New Roman"/>
          <w:sz w:val="28"/>
          <w:szCs w:val="28"/>
          <w:lang w:bidi="ru-RU"/>
        </w:rPr>
        <w:tab/>
        <w:t xml:space="preserve"> </w:t>
      </w:r>
    </w:p>
    <w:p w14:paraId="32F7C119" w14:textId="59B4257E" w:rsidR="00077C6A" w:rsidRPr="00261E4F" w:rsidRDefault="000556E3" w:rsidP="000556E3">
      <w:pPr>
        <w:pStyle w:val="a9"/>
        <w:ind w:firstLine="851"/>
        <w:jc w:val="center"/>
        <w:rPr>
          <w:rFonts w:ascii="Times New Roman" w:hAnsi="Times New Roman" w:cs="Times New Roman"/>
          <w:b/>
          <w:bCs/>
          <w:sz w:val="24"/>
          <w:szCs w:val="24"/>
          <w:lang w:bidi="ru-RU"/>
        </w:rPr>
      </w:pPr>
      <w:r w:rsidRPr="00261E4F">
        <w:rPr>
          <w:rFonts w:ascii="Times New Roman" w:hAnsi="Times New Roman" w:cs="Times New Roman"/>
          <w:b/>
          <w:bCs/>
          <w:sz w:val="24"/>
          <w:szCs w:val="24"/>
          <w:lang w:bidi="ru-RU"/>
        </w:rPr>
        <w:t>Целевые индикаторы реализации стратегии инвестиционного развития МР «Дербентский район» до 2027 года</w:t>
      </w:r>
    </w:p>
    <w:p w14:paraId="078C94A1" w14:textId="77777777" w:rsidR="006B0F83" w:rsidRPr="00261E4F" w:rsidRDefault="006B0F83" w:rsidP="000556E3">
      <w:pPr>
        <w:pStyle w:val="a9"/>
        <w:ind w:firstLine="851"/>
        <w:jc w:val="center"/>
        <w:rPr>
          <w:rFonts w:ascii="Times New Roman" w:eastAsia="Times New Roman" w:hAnsi="Times New Roman" w:cs="Times New Roman"/>
          <w:b/>
          <w:bCs/>
          <w:sz w:val="24"/>
          <w:szCs w:val="24"/>
        </w:rPr>
      </w:pPr>
    </w:p>
    <w:tbl>
      <w:tblPr>
        <w:tblStyle w:val="a7"/>
        <w:tblW w:w="0" w:type="auto"/>
        <w:tblLook w:val="04A0" w:firstRow="1" w:lastRow="0" w:firstColumn="1" w:lastColumn="0" w:noHBand="0" w:noVBand="1"/>
      </w:tblPr>
      <w:tblGrid>
        <w:gridCol w:w="4361"/>
        <w:gridCol w:w="1276"/>
        <w:gridCol w:w="1389"/>
        <w:gridCol w:w="1176"/>
        <w:gridCol w:w="1369"/>
      </w:tblGrid>
      <w:tr w:rsidR="000556E3" w:rsidRPr="00261E4F" w14:paraId="63F2C78C" w14:textId="77777777" w:rsidTr="00261E4F">
        <w:trPr>
          <w:trHeight w:val="355"/>
        </w:trPr>
        <w:tc>
          <w:tcPr>
            <w:tcW w:w="4361" w:type="dxa"/>
            <w:vMerge w:val="restart"/>
          </w:tcPr>
          <w:p w14:paraId="6C6F43DB" w14:textId="5A73BAC9" w:rsidR="000556E3" w:rsidRPr="00261E4F" w:rsidRDefault="000556E3" w:rsidP="000556E3">
            <w:pPr>
              <w:pStyle w:val="a9"/>
              <w:jc w:val="center"/>
              <w:rPr>
                <w:rFonts w:ascii="Times New Roman" w:eastAsia="Times New Roman" w:hAnsi="Times New Roman" w:cs="Times New Roman"/>
                <w:b/>
                <w:bCs/>
                <w:sz w:val="24"/>
                <w:szCs w:val="24"/>
              </w:rPr>
            </w:pPr>
            <w:r w:rsidRPr="00261E4F">
              <w:rPr>
                <w:rFonts w:ascii="Times New Roman" w:eastAsia="Times New Roman" w:hAnsi="Times New Roman" w:cs="Times New Roman"/>
                <w:b/>
                <w:bCs/>
                <w:sz w:val="24"/>
                <w:szCs w:val="24"/>
              </w:rPr>
              <w:t>Наименование показателей</w:t>
            </w:r>
          </w:p>
        </w:tc>
        <w:tc>
          <w:tcPr>
            <w:tcW w:w="5210" w:type="dxa"/>
            <w:gridSpan w:val="4"/>
            <w:tcBorders>
              <w:bottom w:val="single" w:sz="4" w:space="0" w:color="auto"/>
            </w:tcBorders>
          </w:tcPr>
          <w:p w14:paraId="1E27479B" w14:textId="46ECFABB" w:rsidR="000556E3" w:rsidRPr="00261E4F" w:rsidRDefault="000556E3" w:rsidP="000556E3">
            <w:pPr>
              <w:pStyle w:val="a9"/>
              <w:jc w:val="center"/>
              <w:rPr>
                <w:rFonts w:ascii="Times New Roman" w:eastAsia="Times New Roman" w:hAnsi="Times New Roman" w:cs="Times New Roman"/>
                <w:b/>
                <w:bCs/>
                <w:sz w:val="24"/>
                <w:szCs w:val="24"/>
              </w:rPr>
            </w:pPr>
            <w:r w:rsidRPr="00261E4F">
              <w:rPr>
                <w:rFonts w:ascii="Times New Roman" w:eastAsia="Times New Roman" w:hAnsi="Times New Roman" w:cs="Times New Roman"/>
                <w:b/>
                <w:bCs/>
                <w:sz w:val="24"/>
                <w:szCs w:val="24"/>
              </w:rPr>
              <w:t>Динамика показателей по годам</w:t>
            </w:r>
          </w:p>
        </w:tc>
      </w:tr>
      <w:tr w:rsidR="000556E3" w:rsidRPr="00261E4F" w14:paraId="1E67F71A" w14:textId="77777777" w:rsidTr="00261E4F">
        <w:trPr>
          <w:trHeight w:val="284"/>
        </w:trPr>
        <w:tc>
          <w:tcPr>
            <w:tcW w:w="4361" w:type="dxa"/>
            <w:vMerge/>
          </w:tcPr>
          <w:p w14:paraId="5B415595" w14:textId="77777777" w:rsidR="000556E3" w:rsidRPr="00261E4F" w:rsidRDefault="000556E3" w:rsidP="000556E3">
            <w:pPr>
              <w:pStyle w:val="a9"/>
              <w:jc w:val="center"/>
              <w:rPr>
                <w:rFonts w:ascii="Times New Roman" w:eastAsia="Times New Roman" w:hAnsi="Times New Roman" w:cs="Times New Roman"/>
                <w:b/>
                <w:bCs/>
                <w:sz w:val="24"/>
                <w:szCs w:val="24"/>
              </w:rPr>
            </w:pPr>
          </w:p>
        </w:tc>
        <w:tc>
          <w:tcPr>
            <w:tcW w:w="1276" w:type="dxa"/>
            <w:tcBorders>
              <w:top w:val="single" w:sz="4" w:space="0" w:color="auto"/>
            </w:tcBorders>
          </w:tcPr>
          <w:p w14:paraId="747D17F5" w14:textId="24F18EB3" w:rsidR="000556E3" w:rsidRPr="00261E4F" w:rsidRDefault="000556E3" w:rsidP="000556E3">
            <w:pPr>
              <w:pStyle w:val="a9"/>
              <w:jc w:val="center"/>
              <w:rPr>
                <w:rFonts w:ascii="Times New Roman" w:eastAsia="Times New Roman" w:hAnsi="Times New Roman" w:cs="Times New Roman"/>
                <w:b/>
                <w:bCs/>
                <w:sz w:val="24"/>
                <w:szCs w:val="24"/>
              </w:rPr>
            </w:pPr>
            <w:r w:rsidRPr="00261E4F">
              <w:rPr>
                <w:rFonts w:ascii="Times New Roman" w:eastAsia="Times New Roman" w:hAnsi="Times New Roman" w:cs="Times New Roman"/>
                <w:b/>
                <w:bCs/>
                <w:sz w:val="24"/>
                <w:szCs w:val="24"/>
              </w:rPr>
              <w:t>2024</w:t>
            </w:r>
          </w:p>
        </w:tc>
        <w:tc>
          <w:tcPr>
            <w:tcW w:w="1389" w:type="dxa"/>
            <w:tcBorders>
              <w:top w:val="single" w:sz="4" w:space="0" w:color="auto"/>
            </w:tcBorders>
          </w:tcPr>
          <w:p w14:paraId="7E0D023E" w14:textId="4C772A74" w:rsidR="000556E3" w:rsidRPr="00261E4F" w:rsidRDefault="000556E3" w:rsidP="000556E3">
            <w:pPr>
              <w:pStyle w:val="a9"/>
              <w:jc w:val="center"/>
              <w:rPr>
                <w:rFonts w:ascii="Times New Roman" w:eastAsia="Times New Roman" w:hAnsi="Times New Roman" w:cs="Times New Roman"/>
                <w:b/>
                <w:bCs/>
                <w:sz w:val="24"/>
                <w:szCs w:val="24"/>
              </w:rPr>
            </w:pPr>
            <w:r w:rsidRPr="00261E4F">
              <w:rPr>
                <w:rFonts w:ascii="Times New Roman" w:eastAsia="Times New Roman" w:hAnsi="Times New Roman" w:cs="Times New Roman"/>
                <w:b/>
                <w:bCs/>
                <w:sz w:val="24"/>
                <w:szCs w:val="24"/>
              </w:rPr>
              <w:t>2025</w:t>
            </w:r>
          </w:p>
        </w:tc>
        <w:tc>
          <w:tcPr>
            <w:tcW w:w="1176" w:type="dxa"/>
            <w:tcBorders>
              <w:top w:val="single" w:sz="4" w:space="0" w:color="auto"/>
            </w:tcBorders>
          </w:tcPr>
          <w:p w14:paraId="541C089F" w14:textId="494361C3" w:rsidR="000556E3" w:rsidRPr="00261E4F" w:rsidRDefault="000556E3" w:rsidP="000556E3">
            <w:pPr>
              <w:pStyle w:val="a9"/>
              <w:jc w:val="center"/>
              <w:rPr>
                <w:rFonts w:ascii="Times New Roman" w:eastAsia="Times New Roman" w:hAnsi="Times New Roman" w:cs="Times New Roman"/>
                <w:b/>
                <w:bCs/>
                <w:sz w:val="24"/>
                <w:szCs w:val="24"/>
              </w:rPr>
            </w:pPr>
            <w:r w:rsidRPr="00261E4F">
              <w:rPr>
                <w:rFonts w:ascii="Times New Roman" w:eastAsia="Times New Roman" w:hAnsi="Times New Roman" w:cs="Times New Roman"/>
                <w:b/>
                <w:bCs/>
                <w:sz w:val="24"/>
                <w:szCs w:val="24"/>
              </w:rPr>
              <w:t>2026</w:t>
            </w:r>
          </w:p>
        </w:tc>
        <w:tc>
          <w:tcPr>
            <w:tcW w:w="1369" w:type="dxa"/>
            <w:tcBorders>
              <w:top w:val="single" w:sz="4" w:space="0" w:color="auto"/>
            </w:tcBorders>
          </w:tcPr>
          <w:p w14:paraId="52839E97" w14:textId="5CCE9311" w:rsidR="000556E3" w:rsidRPr="00261E4F" w:rsidRDefault="000556E3" w:rsidP="000556E3">
            <w:pPr>
              <w:pStyle w:val="a9"/>
              <w:jc w:val="center"/>
              <w:rPr>
                <w:rFonts w:ascii="Times New Roman" w:eastAsia="Times New Roman" w:hAnsi="Times New Roman" w:cs="Times New Roman"/>
                <w:b/>
                <w:bCs/>
                <w:sz w:val="24"/>
                <w:szCs w:val="24"/>
              </w:rPr>
            </w:pPr>
            <w:r w:rsidRPr="00261E4F">
              <w:rPr>
                <w:rFonts w:ascii="Times New Roman" w:eastAsia="Times New Roman" w:hAnsi="Times New Roman" w:cs="Times New Roman"/>
                <w:b/>
                <w:bCs/>
                <w:sz w:val="24"/>
                <w:szCs w:val="24"/>
              </w:rPr>
              <w:t>2027</w:t>
            </w:r>
          </w:p>
        </w:tc>
      </w:tr>
      <w:tr w:rsidR="000556E3" w:rsidRPr="00261E4F" w14:paraId="5DFDCEC8" w14:textId="77777777" w:rsidTr="00261E4F">
        <w:tc>
          <w:tcPr>
            <w:tcW w:w="4361" w:type="dxa"/>
          </w:tcPr>
          <w:p w14:paraId="73DE2637" w14:textId="09FE9535" w:rsidR="000556E3" w:rsidRPr="00261E4F" w:rsidRDefault="000556E3" w:rsidP="00734D39">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 xml:space="preserve">Объем инвестиций в основной капитал за счет всех источников </w:t>
            </w:r>
            <w:proofErr w:type="gramStart"/>
            <w:r w:rsidRPr="00261E4F">
              <w:rPr>
                <w:rFonts w:ascii="Times New Roman" w:eastAsia="Times New Roman" w:hAnsi="Times New Roman" w:cs="Times New Roman"/>
                <w:sz w:val="24"/>
                <w:szCs w:val="24"/>
              </w:rPr>
              <w:t>финансирования  тыс.</w:t>
            </w:r>
            <w:proofErr w:type="gramEnd"/>
            <w:r w:rsidRPr="00261E4F">
              <w:rPr>
                <w:rFonts w:ascii="Times New Roman" w:eastAsia="Times New Roman" w:hAnsi="Times New Roman" w:cs="Times New Roman"/>
                <w:sz w:val="24"/>
                <w:szCs w:val="24"/>
              </w:rPr>
              <w:t xml:space="preserve"> руб.</w:t>
            </w:r>
          </w:p>
        </w:tc>
        <w:tc>
          <w:tcPr>
            <w:tcW w:w="1276" w:type="dxa"/>
          </w:tcPr>
          <w:p w14:paraId="28B8FA20" w14:textId="77777777" w:rsidR="00734D39" w:rsidRPr="00261E4F" w:rsidRDefault="00734D39" w:rsidP="000556E3">
            <w:pPr>
              <w:pStyle w:val="a9"/>
              <w:jc w:val="center"/>
              <w:rPr>
                <w:rFonts w:ascii="Times New Roman" w:eastAsia="Times New Roman" w:hAnsi="Times New Roman" w:cs="Times New Roman"/>
                <w:sz w:val="24"/>
                <w:szCs w:val="24"/>
              </w:rPr>
            </w:pPr>
          </w:p>
          <w:p w14:paraId="2C6CFC73" w14:textId="1AB2117F" w:rsidR="000556E3" w:rsidRPr="00261E4F" w:rsidRDefault="000556E3"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2</w:t>
            </w:r>
            <w:r w:rsidR="00734D39" w:rsidRPr="00261E4F">
              <w:rPr>
                <w:rFonts w:ascii="Times New Roman" w:eastAsia="Times New Roman" w:hAnsi="Times New Roman" w:cs="Times New Roman"/>
                <w:sz w:val="24"/>
                <w:szCs w:val="24"/>
              </w:rPr>
              <w:t> </w:t>
            </w:r>
            <w:r w:rsidRPr="00261E4F">
              <w:rPr>
                <w:rFonts w:ascii="Times New Roman" w:eastAsia="Times New Roman" w:hAnsi="Times New Roman" w:cs="Times New Roman"/>
                <w:sz w:val="24"/>
                <w:szCs w:val="24"/>
              </w:rPr>
              <w:t>417</w:t>
            </w:r>
            <w:r w:rsidR="00734D39" w:rsidRPr="00261E4F">
              <w:rPr>
                <w:rFonts w:ascii="Times New Roman" w:eastAsia="Times New Roman" w:hAnsi="Times New Roman" w:cs="Times New Roman"/>
                <w:sz w:val="24"/>
                <w:szCs w:val="24"/>
              </w:rPr>
              <w:t> </w:t>
            </w:r>
            <w:r w:rsidRPr="00261E4F">
              <w:rPr>
                <w:rFonts w:ascii="Times New Roman" w:eastAsia="Times New Roman" w:hAnsi="Times New Roman" w:cs="Times New Roman"/>
                <w:sz w:val="24"/>
                <w:szCs w:val="24"/>
              </w:rPr>
              <w:t>564</w:t>
            </w:r>
          </w:p>
        </w:tc>
        <w:tc>
          <w:tcPr>
            <w:tcW w:w="1389" w:type="dxa"/>
          </w:tcPr>
          <w:p w14:paraId="49C63E4E" w14:textId="77777777" w:rsidR="00734D39" w:rsidRPr="00261E4F" w:rsidRDefault="00734D39" w:rsidP="000556E3">
            <w:pPr>
              <w:pStyle w:val="a9"/>
              <w:jc w:val="center"/>
              <w:rPr>
                <w:rFonts w:ascii="Times New Roman" w:eastAsia="Times New Roman" w:hAnsi="Times New Roman" w:cs="Times New Roman"/>
                <w:sz w:val="24"/>
                <w:szCs w:val="24"/>
              </w:rPr>
            </w:pPr>
          </w:p>
          <w:p w14:paraId="6C1D93FA" w14:textId="2447C49B"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2 936 788</w:t>
            </w:r>
          </w:p>
        </w:tc>
        <w:tc>
          <w:tcPr>
            <w:tcW w:w="1176" w:type="dxa"/>
          </w:tcPr>
          <w:p w14:paraId="01AF1F78" w14:textId="77777777" w:rsidR="00734D39" w:rsidRPr="00261E4F" w:rsidRDefault="00734D39" w:rsidP="000556E3">
            <w:pPr>
              <w:pStyle w:val="a9"/>
              <w:jc w:val="center"/>
              <w:rPr>
                <w:rFonts w:ascii="Times New Roman" w:eastAsia="Times New Roman" w:hAnsi="Times New Roman" w:cs="Times New Roman"/>
                <w:sz w:val="24"/>
                <w:szCs w:val="24"/>
              </w:rPr>
            </w:pPr>
          </w:p>
          <w:p w14:paraId="45C2D39C" w14:textId="418E62D5"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3 177 211</w:t>
            </w:r>
          </w:p>
        </w:tc>
        <w:tc>
          <w:tcPr>
            <w:tcW w:w="1369" w:type="dxa"/>
          </w:tcPr>
          <w:p w14:paraId="55821017" w14:textId="77777777" w:rsidR="00734D39" w:rsidRPr="00261E4F" w:rsidRDefault="00734D39" w:rsidP="000556E3">
            <w:pPr>
              <w:pStyle w:val="a9"/>
              <w:jc w:val="center"/>
              <w:rPr>
                <w:rFonts w:ascii="Times New Roman" w:eastAsia="Times New Roman" w:hAnsi="Times New Roman" w:cs="Times New Roman"/>
                <w:sz w:val="24"/>
                <w:szCs w:val="24"/>
              </w:rPr>
            </w:pPr>
          </w:p>
          <w:p w14:paraId="5E3CCFD4" w14:textId="0E726464"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3 569 881</w:t>
            </w:r>
          </w:p>
        </w:tc>
      </w:tr>
      <w:tr w:rsidR="000556E3" w:rsidRPr="00261E4F" w14:paraId="6892B04C" w14:textId="77777777" w:rsidTr="00261E4F">
        <w:tc>
          <w:tcPr>
            <w:tcW w:w="4361" w:type="dxa"/>
          </w:tcPr>
          <w:p w14:paraId="6CF2B588" w14:textId="78C56E94"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Темп роста инвестиций (индекс роста) физического объема инвестиций в основной капитал %</w:t>
            </w:r>
          </w:p>
        </w:tc>
        <w:tc>
          <w:tcPr>
            <w:tcW w:w="1276" w:type="dxa"/>
          </w:tcPr>
          <w:p w14:paraId="7633B444" w14:textId="77777777" w:rsidR="00734D39" w:rsidRPr="00261E4F" w:rsidRDefault="00734D39" w:rsidP="000556E3">
            <w:pPr>
              <w:pStyle w:val="a9"/>
              <w:jc w:val="center"/>
              <w:rPr>
                <w:rFonts w:ascii="Times New Roman" w:eastAsia="Times New Roman" w:hAnsi="Times New Roman" w:cs="Times New Roman"/>
                <w:sz w:val="24"/>
                <w:szCs w:val="24"/>
              </w:rPr>
            </w:pPr>
          </w:p>
          <w:p w14:paraId="362B0B4F" w14:textId="3E3AF0C6"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103,4</w:t>
            </w:r>
          </w:p>
        </w:tc>
        <w:tc>
          <w:tcPr>
            <w:tcW w:w="1389" w:type="dxa"/>
          </w:tcPr>
          <w:p w14:paraId="2B1B6FE3" w14:textId="77777777" w:rsidR="00734D39" w:rsidRPr="00261E4F" w:rsidRDefault="00734D39" w:rsidP="000556E3">
            <w:pPr>
              <w:pStyle w:val="a9"/>
              <w:jc w:val="center"/>
              <w:rPr>
                <w:rFonts w:ascii="Times New Roman" w:eastAsia="Times New Roman" w:hAnsi="Times New Roman" w:cs="Times New Roman"/>
                <w:sz w:val="24"/>
                <w:szCs w:val="24"/>
              </w:rPr>
            </w:pPr>
          </w:p>
          <w:p w14:paraId="2C5D9491" w14:textId="38979AD3"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109,7</w:t>
            </w:r>
          </w:p>
        </w:tc>
        <w:tc>
          <w:tcPr>
            <w:tcW w:w="1176" w:type="dxa"/>
          </w:tcPr>
          <w:p w14:paraId="59C9F7EE" w14:textId="77777777" w:rsidR="00734D39" w:rsidRPr="00261E4F" w:rsidRDefault="00734D39" w:rsidP="000556E3">
            <w:pPr>
              <w:pStyle w:val="a9"/>
              <w:jc w:val="center"/>
              <w:rPr>
                <w:rFonts w:ascii="Times New Roman" w:eastAsia="Times New Roman" w:hAnsi="Times New Roman" w:cs="Times New Roman"/>
                <w:sz w:val="24"/>
                <w:szCs w:val="24"/>
              </w:rPr>
            </w:pPr>
          </w:p>
          <w:p w14:paraId="1D19415D" w14:textId="56A02C22"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114,6</w:t>
            </w:r>
          </w:p>
        </w:tc>
        <w:tc>
          <w:tcPr>
            <w:tcW w:w="1369" w:type="dxa"/>
          </w:tcPr>
          <w:p w14:paraId="158B8423" w14:textId="77777777" w:rsidR="00734D39" w:rsidRPr="00261E4F" w:rsidRDefault="00734D39" w:rsidP="000556E3">
            <w:pPr>
              <w:pStyle w:val="a9"/>
              <w:jc w:val="center"/>
              <w:rPr>
                <w:rFonts w:ascii="Times New Roman" w:eastAsia="Times New Roman" w:hAnsi="Times New Roman" w:cs="Times New Roman"/>
                <w:sz w:val="24"/>
                <w:szCs w:val="24"/>
              </w:rPr>
            </w:pPr>
          </w:p>
          <w:p w14:paraId="6CED5996" w14:textId="34394EA9" w:rsidR="000556E3" w:rsidRPr="00261E4F" w:rsidRDefault="00734D39" w:rsidP="000556E3">
            <w:pPr>
              <w:pStyle w:val="a9"/>
              <w:jc w:val="center"/>
              <w:rPr>
                <w:rFonts w:ascii="Times New Roman" w:eastAsia="Times New Roman" w:hAnsi="Times New Roman" w:cs="Times New Roman"/>
                <w:sz w:val="24"/>
                <w:szCs w:val="24"/>
              </w:rPr>
            </w:pPr>
            <w:r w:rsidRPr="00261E4F">
              <w:rPr>
                <w:rFonts w:ascii="Times New Roman" w:eastAsia="Times New Roman" w:hAnsi="Times New Roman" w:cs="Times New Roman"/>
                <w:sz w:val="24"/>
                <w:szCs w:val="24"/>
              </w:rPr>
              <w:t>121,2</w:t>
            </w:r>
          </w:p>
        </w:tc>
      </w:tr>
    </w:tbl>
    <w:p w14:paraId="45967E7B" w14:textId="397F0A07" w:rsidR="00045DFF" w:rsidRDefault="00045DFF" w:rsidP="00101758">
      <w:pPr>
        <w:pStyle w:val="a9"/>
        <w:jc w:val="both"/>
        <w:rPr>
          <w:rFonts w:ascii="Times New Roman" w:hAnsi="Times New Roman" w:cs="Times New Roman"/>
          <w:sz w:val="28"/>
          <w:szCs w:val="28"/>
        </w:rPr>
      </w:pPr>
    </w:p>
    <w:p w14:paraId="02C35ACF" w14:textId="1B7F73E5" w:rsidR="00045DFF" w:rsidRDefault="00045DFF" w:rsidP="00101758">
      <w:pPr>
        <w:pStyle w:val="a9"/>
        <w:jc w:val="both"/>
        <w:rPr>
          <w:rFonts w:ascii="Times New Roman" w:hAnsi="Times New Roman" w:cs="Times New Roman"/>
          <w:sz w:val="28"/>
          <w:szCs w:val="28"/>
        </w:rPr>
      </w:pPr>
    </w:p>
    <w:p w14:paraId="00778CF2" w14:textId="77777777" w:rsidR="003E3512" w:rsidRDefault="003E3512" w:rsidP="00A07684">
      <w:pPr>
        <w:pStyle w:val="a9"/>
        <w:spacing w:line="276" w:lineRule="auto"/>
        <w:ind w:firstLine="567"/>
        <w:jc w:val="center"/>
        <w:rPr>
          <w:rFonts w:ascii="Times New Roman" w:hAnsi="Times New Roman" w:cs="Times New Roman"/>
          <w:b/>
          <w:sz w:val="28"/>
          <w:szCs w:val="28"/>
        </w:rPr>
      </w:pPr>
    </w:p>
    <w:p w14:paraId="53F0DEB3" w14:textId="77777777" w:rsidR="003E3512" w:rsidRDefault="003E3512" w:rsidP="00A07684">
      <w:pPr>
        <w:pStyle w:val="a9"/>
        <w:spacing w:line="276" w:lineRule="auto"/>
        <w:ind w:firstLine="567"/>
        <w:jc w:val="center"/>
        <w:rPr>
          <w:rFonts w:ascii="Times New Roman" w:hAnsi="Times New Roman" w:cs="Times New Roman"/>
          <w:b/>
          <w:sz w:val="28"/>
          <w:szCs w:val="28"/>
        </w:rPr>
      </w:pPr>
    </w:p>
    <w:p w14:paraId="7DB607D4" w14:textId="0566CDC6" w:rsidR="00A07684" w:rsidRPr="00A07684" w:rsidRDefault="00A07684" w:rsidP="00A07684">
      <w:pPr>
        <w:pStyle w:val="a9"/>
        <w:spacing w:line="276" w:lineRule="auto"/>
        <w:ind w:firstLine="567"/>
        <w:jc w:val="center"/>
        <w:rPr>
          <w:rFonts w:ascii="Times New Roman" w:hAnsi="Times New Roman" w:cs="Times New Roman"/>
          <w:b/>
          <w:sz w:val="28"/>
          <w:szCs w:val="28"/>
        </w:rPr>
      </w:pPr>
      <w:r w:rsidRPr="00A07684">
        <w:rPr>
          <w:rFonts w:ascii="Times New Roman" w:hAnsi="Times New Roman" w:cs="Times New Roman"/>
          <w:b/>
          <w:sz w:val="28"/>
          <w:szCs w:val="28"/>
        </w:rPr>
        <w:lastRenderedPageBreak/>
        <w:t>Особая экономическая зона</w:t>
      </w:r>
    </w:p>
    <w:p w14:paraId="4B575D54"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В рамках заключенного в ноябре 2022 года соглашения между Правительством Российской Федерации и Республики Дагестан на территории Дербентского района создается особая экономическая зона (ОЭЗ) туристско-рекреационного типа «Каспийский прибрежный кластер». Общая потенциальная площадь территории для включения в ОЭЗ - более </w:t>
      </w:r>
      <w:r w:rsidRPr="00A07684">
        <w:rPr>
          <w:rFonts w:ascii="Times New Roman" w:hAnsi="Times New Roman" w:cs="Times New Roman"/>
          <w:b/>
          <w:sz w:val="28"/>
          <w:szCs w:val="28"/>
        </w:rPr>
        <w:t>263 га</w:t>
      </w:r>
      <w:r w:rsidRPr="00A07684">
        <w:rPr>
          <w:rFonts w:ascii="Times New Roman" w:hAnsi="Times New Roman" w:cs="Times New Roman"/>
          <w:sz w:val="28"/>
          <w:szCs w:val="28"/>
        </w:rPr>
        <w:t xml:space="preserve"> (береговая протяженность - </w:t>
      </w:r>
      <w:r w:rsidRPr="00A07684">
        <w:rPr>
          <w:rFonts w:ascii="Times New Roman" w:hAnsi="Times New Roman" w:cs="Times New Roman"/>
          <w:b/>
          <w:sz w:val="28"/>
          <w:szCs w:val="28"/>
        </w:rPr>
        <w:t>6 км</w:t>
      </w:r>
      <w:r w:rsidRPr="00A07684">
        <w:rPr>
          <w:rFonts w:ascii="Times New Roman" w:hAnsi="Times New Roman" w:cs="Times New Roman"/>
          <w:sz w:val="28"/>
          <w:szCs w:val="28"/>
        </w:rPr>
        <w:t xml:space="preserve">, ширина - </w:t>
      </w:r>
      <w:r w:rsidRPr="00A07684">
        <w:rPr>
          <w:rFonts w:ascii="Times New Roman" w:hAnsi="Times New Roman" w:cs="Times New Roman"/>
          <w:b/>
          <w:sz w:val="28"/>
          <w:szCs w:val="28"/>
        </w:rPr>
        <w:t>300-800</w:t>
      </w:r>
      <w:r w:rsidRPr="00A07684">
        <w:rPr>
          <w:rFonts w:ascii="Times New Roman" w:hAnsi="Times New Roman" w:cs="Times New Roman"/>
          <w:sz w:val="28"/>
          <w:szCs w:val="28"/>
        </w:rPr>
        <w:t xml:space="preserve"> </w:t>
      </w:r>
      <w:r w:rsidRPr="00A07684">
        <w:rPr>
          <w:rFonts w:ascii="Times New Roman" w:hAnsi="Times New Roman" w:cs="Times New Roman"/>
          <w:b/>
          <w:sz w:val="28"/>
          <w:szCs w:val="28"/>
        </w:rPr>
        <w:t>м.)</w:t>
      </w:r>
      <w:r w:rsidRPr="00A07684">
        <w:rPr>
          <w:rFonts w:ascii="Times New Roman" w:hAnsi="Times New Roman" w:cs="Times New Roman"/>
          <w:sz w:val="28"/>
          <w:szCs w:val="28"/>
        </w:rPr>
        <w:t xml:space="preserve">, указанная территория расположена в районе с. </w:t>
      </w:r>
      <w:proofErr w:type="spellStart"/>
      <w:r w:rsidRPr="00A07684">
        <w:rPr>
          <w:rFonts w:ascii="Times New Roman" w:hAnsi="Times New Roman" w:cs="Times New Roman"/>
          <w:sz w:val="28"/>
          <w:szCs w:val="28"/>
        </w:rPr>
        <w:t>Мичурино</w:t>
      </w:r>
      <w:proofErr w:type="spellEnd"/>
      <w:r w:rsidRPr="00A07684">
        <w:rPr>
          <w:rFonts w:ascii="Times New Roman" w:hAnsi="Times New Roman" w:cs="Times New Roman"/>
          <w:sz w:val="28"/>
          <w:szCs w:val="28"/>
        </w:rPr>
        <w:t xml:space="preserve">. </w:t>
      </w:r>
    </w:p>
    <w:p w14:paraId="71A44F88"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Кроме того, проводится комплекс мероприятий по разработке особой экономической зоны и порядок его финансирования в соответствии с установленными сроками.</w:t>
      </w:r>
    </w:p>
    <w:p w14:paraId="478C0373"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Перечень планируемых объектов туристской и иной инфраструктуры:</w:t>
      </w:r>
    </w:p>
    <w:p w14:paraId="616D341C"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-основные объекты- гостиницы </w:t>
      </w:r>
      <w:r w:rsidRPr="00A07684">
        <w:rPr>
          <w:rFonts w:ascii="Times New Roman" w:hAnsi="Times New Roman" w:cs="Times New Roman"/>
          <w:i/>
          <w:sz w:val="28"/>
          <w:szCs w:val="28"/>
        </w:rPr>
        <w:t>(в количестве 3-х ед.),</w:t>
      </w:r>
      <w:r w:rsidRPr="00A07684">
        <w:rPr>
          <w:rFonts w:ascii="Times New Roman" w:hAnsi="Times New Roman" w:cs="Times New Roman"/>
          <w:sz w:val="28"/>
          <w:szCs w:val="28"/>
        </w:rPr>
        <w:t xml:space="preserve"> санаторий, общежития персонала, спортивно- развлекательные и культурно-познавательные объекты;</w:t>
      </w:r>
    </w:p>
    <w:p w14:paraId="3574EE23"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-количество создаваемых мест </w:t>
      </w:r>
      <w:proofErr w:type="gramStart"/>
      <w:r w:rsidRPr="00A07684">
        <w:rPr>
          <w:rFonts w:ascii="Times New Roman" w:hAnsi="Times New Roman" w:cs="Times New Roman"/>
          <w:sz w:val="28"/>
          <w:szCs w:val="28"/>
        </w:rPr>
        <w:t>размещения  -</w:t>
      </w:r>
      <w:proofErr w:type="gramEnd"/>
      <w:r w:rsidRPr="00A07684">
        <w:rPr>
          <w:rFonts w:ascii="Times New Roman" w:hAnsi="Times New Roman" w:cs="Times New Roman"/>
          <w:sz w:val="28"/>
          <w:szCs w:val="28"/>
        </w:rPr>
        <w:t xml:space="preserve"> </w:t>
      </w:r>
      <w:r w:rsidRPr="00A07684">
        <w:rPr>
          <w:rFonts w:ascii="Times New Roman" w:hAnsi="Times New Roman" w:cs="Times New Roman"/>
          <w:b/>
          <w:sz w:val="28"/>
          <w:szCs w:val="28"/>
        </w:rPr>
        <w:t>12 тыс. 323 ед</w:t>
      </w:r>
      <w:r w:rsidRPr="00A07684">
        <w:rPr>
          <w:rFonts w:ascii="Times New Roman" w:hAnsi="Times New Roman" w:cs="Times New Roman"/>
          <w:sz w:val="28"/>
          <w:szCs w:val="28"/>
        </w:rPr>
        <w:t>.;</w:t>
      </w:r>
    </w:p>
    <w:p w14:paraId="61E097FE"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b/>
          <w:sz w:val="28"/>
          <w:szCs w:val="28"/>
        </w:rPr>
      </w:pPr>
      <w:r w:rsidRPr="00A07684">
        <w:rPr>
          <w:rFonts w:ascii="Times New Roman" w:hAnsi="Times New Roman" w:cs="Times New Roman"/>
          <w:sz w:val="28"/>
          <w:szCs w:val="28"/>
        </w:rPr>
        <w:t xml:space="preserve">-количество рабочих мест- </w:t>
      </w:r>
      <w:r w:rsidRPr="00A07684">
        <w:rPr>
          <w:rFonts w:ascii="Times New Roman" w:hAnsi="Times New Roman" w:cs="Times New Roman"/>
          <w:b/>
          <w:sz w:val="28"/>
          <w:szCs w:val="28"/>
        </w:rPr>
        <w:t>6 тыс. 710 ед.</w:t>
      </w:r>
    </w:p>
    <w:p w14:paraId="0033DEF8"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Создание инфраструктуры для размещения на </w:t>
      </w:r>
      <w:r w:rsidRPr="00A07684">
        <w:rPr>
          <w:rFonts w:ascii="Times New Roman" w:hAnsi="Times New Roman" w:cs="Times New Roman"/>
          <w:b/>
          <w:sz w:val="28"/>
          <w:szCs w:val="28"/>
        </w:rPr>
        <w:t>1 тыс. 125 детей</w:t>
      </w:r>
      <w:r w:rsidRPr="00A07684">
        <w:rPr>
          <w:rFonts w:ascii="Times New Roman" w:hAnsi="Times New Roman" w:cs="Times New Roman"/>
          <w:sz w:val="28"/>
          <w:szCs w:val="28"/>
        </w:rPr>
        <w:t xml:space="preserve"> </w:t>
      </w:r>
    </w:p>
    <w:p w14:paraId="60FD6E96"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Основные объекты: многофункциональные образовательно-развивающие комплексы, спортивные объекты, объекты питания, объекты досуга и развлечений, пляжная зона, парковая зона.</w:t>
      </w:r>
    </w:p>
    <w:p w14:paraId="75886DEC"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b/>
          <w:sz w:val="28"/>
          <w:szCs w:val="28"/>
        </w:rPr>
      </w:pPr>
      <w:r w:rsidRPr="00A07684">
        <w:rPr>
          <w:rFonts w:ascii="Times New Roman" w:hAnsi="Times New Roman" w:cs="Times New Roman"/>
          <w:sz w:val="28"/>
          <w:szCs w:val="28"/>
        </w:rPr>
        <w:t xml:space="preserve">Суммарная площадь объектов капитального строительства- </w:t>
      </w:r>
      <w:r w:rsidRPr="00A07684">
        <w:rPr>
          <w:rFonts w:ascii="Times New Roman" w:hAnsi="Times New Roman" w:cs="Times New Roman"/>
          <w:b/>
          <w:sz w:val="28"/>
          <w:szCs w:val="28"/>
        </w:rPr>
        <w:t>78 тыс. м2;</w:t>
      </w:r>
    </w:p>
    <w:p w14:paraId="0DEDE183"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Протяженность пешеходных дорожек и тротуаров- </w:t>
      </w:r>
      <w:r w:rsidRPr="00A07684">
        <w:rPr>
          <w:rFonts w:ascii="Times New Roman" w:hAnsi="Times New Roman" w:cs="Times New Roman"/>
          <w:b/>
          <w:sz w:val="28"/>
          <w:szCs w:val="28"/>
        </w:rPr>
        <w:t>8,6 км.;</w:t>
      </w:r>
    </w:p>
    <w:p w14:paraId="79F10BEB"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Протяженность велосипедных дорожек- </w:t>
      </w:r>
      <w:r w:rsidRPr="00A07684">
        <w:rPr>
          <w:rFonts w:ascii="Times New Roman" w:hAnsi="Times New Roman" w:cs="Times New Roman"/>
          <w:b/>
          <w:sz w:val="28"/>
          <w:szCs w:val="28"/>
        </w:rPr>
        <w:t>3,2 км.;</w:t>
      </w:r>
    </w:p>
    <w:p w14:paraId="2F633274"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sz w:val="28"/>
          <w:szCs w:val="28"/>
        </w:rPr>
      </w:pPr>
      <w:r w:rsidRPr="00A07684">
        <w:rPr>
          <w:rFonts w:ascii="Times New Roman" w:hAnsi="Times New Roman" w:cs="Times New Roman"/>
          <w:sz w:val="28"/>
          <w:szCs w:val="28"/>
        </w:rPr>
        <w:t xml:space="preserve">Озеленение территории ВТРК- </w:t>
      </w:r>
      <w:r w:rsidRPr="00A07684">
        <w:rPr>
          <w:rFonts w:ascii="Times New Roman" w:hAnsi="Times New Roman" w:cs="Times New Roman"/>
          <w:b/>
          <w:sz w:val="28"/>
          <w:szCs w:val="28"/>
        </w:rPr>
        <w:t>26,6 га;</w:t>
      </w:r>
    </w:p>
    <w:p w14:paraId="0B935E31" w14:textId="77777777" w:rsidR="00A07684" w:rsidRPr="00A07684" w:rsidRDefault="00A07684" w:rsidP="00A07684">
      <w:pPr>
        <w:pStyle w:val="a9"/>
        <w:tabs>
          <w:tab w:val="left" w:pos="587"/>
        </w:tabs>
        <w:spacing w:line="276" w:lineRule="auto"/>
        <w:ind w:firstLine="709"/>
        <w:jc w:val="both"/>
        <w:rPr>
          <w:rFonts w:ascii="Times New Roman" w:hAnsi="Times New Roman" w:cs="Times New Roman"/>
          <w:b/>
          <w:sz w:val="28"/>
          <w:szCs w:val="28"/>
        </w:rPr>
      </w:pPr>
      <w:r w:rsidRPr="00A07684">
        <w:rPr>
          <w:rFonts w:ascii="Times New Roman" w:hAnsi="Times New Roman" w:cs="Times New Roman"/>
          <w:sz w:val="28"/>
          <w:szCs w:val="28"/>
        </w:rPr>
        <w:t xml:space="preserve">Ориентировочная стоимость создания детского центра – </w:t>
      </w:r>
      <w:r w:rsidRPr="00A07684">
        <w:rPr>
          <w:rFonts w:ascii="Times New Roman" w:hAnsi="Times New Roman" w:cs="Times New Roman"/>
          <w:b/>
          <w:sz w:val="28"/>
          <w:szCs w:val="28"/>
        </w:rPr>
        <w:t xml:space="preserve">10 млрд. рублей. </w:t>
      </w:r>
    </w:p>
    <w:p w14:paraId="4B0679AB" w14:textId="77777777" w:rsidR="00A07684" w:rsidRPr="00A07684" w:rsidRDefault="00A07684" w:rsidP="00045DFF">
      <w:pPr>
        <w:pStyle w:val="a9"/>
        <w:ind w:firstLine="851"/>
        <w:jc w:val="center"/>
        <w:rPr>
          <w:rFonts w:ascii="Times New Roman" w:hAnsi="Times New Roman" w:cs="Times New Roman"/>
          <w:b/>
          <w:bCs/>
          <w:sz w:val="28"/>
          <w:szCs w:val="28"/>
        </w:rPr>
      </w:pPr>
    </w:p>
    <w:p w14:paraId="41629334" w14:textId="77777777" w:rsidR="00A07684" w:rsidRDefault="00A07684" w:rsidP="00A07684">
      <w:pPr>
        <w:pStyle w:val="a9"/>
        <w:rPr>
          <w:rFonts w:ascii="Times New Roman" w:hAnsi="Times New Roman" w:cs="Times New Roman"/>
          <w:b/>
          <w:bCs/>
          <w:sz w:val="28"/>
          <w:szCs w:val="28"/>
        </w:rPr>
      </w:pPr>
    </w:p>
    <w:p w14:paraId="63DA2261" w14:textId="77777777" w:rsidR="005545BE" w:rsidRDefault="005545BE" w:rsidP="00045DFF">
      <w:pPr>
        <w:pStyle w:val="a9"/>
        <w:ind w:firstLine="851"/>
        <w:jc w:val="center"/>
        <w:rPr>
          <w:rFonts w:ascii="Times New Roman" w:hAnsi="Times New Roman" w:cs="Times New Roman"/>
          <w:b/>
          <w:bCs/>
          <w:sz w:val="28"/>
          <w:szCs w:val="28"/>
        </w:rPr>
      </w:pPr>
    </w:p>
    <w:p w14:paraId="57F04D73" w14:textId="77777777" w:rsidR="005545BE" w:rsidRDefault="005545BE" w:rsidP="00045DFF">
      <w:pPr>
        <w:pStyle w:val="a9"/>
        <w:ind w:firstLine="851"/>
        <w:jc w:val="center"/>
        <w:rPr>
          <w:rFonts w:ascii="Times New Roman" w:hAnsi="Times New Roman" w:cs="Times New Roman"/>
          <w:b/>
          <w:bCs/>
          <w:sz w:val="28"/>
          <w:szCs w:val="28"/>
        </w:rPr>
      </w:pPr>
    </w:p>
    <w:p w14:paraId="3C1F0B87" w14:textId="77777777" w:rsidR="003E3512" w:rsidRDefault="003E3512" w:rsidP="00045DFF">
      <w:pPr>
        <w:pStyle w:val="a9"/>
        <w:ind w:firstLine="851"/>
        <w:jc w:val="center"/>
        <w:rPr>
          <w:rFonts w:ascii="Times New Roman" w:hAnsi="Times New Roman" w:cs="Times New Roman"/>
          <w:b/>
          <w:bCs/>
          <w:sz w:val="28"/>
          <w:szCs w:val="28"/>
        </w:rPr>
      </w:pPr>
    </w:p>
    <w:p w14:paraId="3150D1CE" w14:textId="77777777" w:rsidR="003E3512" w:rsidRDefault="003E3512" w:rsidP="00045DFF">
      <w:pPr>
        <w:pStyle w:val="a9"/>
        <w:ind w:firstLine="851"/>
        <w:jc w:val="center"/>
        <w:rPr>
          <w:rFonts w:ascii="Times New Roman" w:hAnsi="Times New Roman" w:cs="Times New Roman"/>
          <w:b/>
          <w:bCs/>
          <w:sz w:val="28"/>
          <w:szCs w:val="28"/>
        </w:rPr>
      </w:pPr>
    </w:p>
    <w:p w14:paraId="45E0B4A3" w14:textId="77777777" w:rsidR="003E3512" w:rsidRDefault="003E3512" w:rsidP="00045DFF">
      <w:pPr>
        <w:pStyle w:val="a9"/>
        <w:ind w:firstLine="851"/>
        <w:jc w:val="center"/>
        <w:rPr>
          <w:rFonts w:ascii="Times New Roman" w:hAnsi="Times New Roman" w:cs="Times New Roman"/>
          <w:b/>
          <w:bCs/>
          <w:sz w:val="28"/>
          <w:szCs w:val="28"/>
        </w:rPr>
      </w:pPr>
    </w:p>
    <w:p w14:paraId="0D69B5CA" w14:textId="77777777" w:rsidR="003E3512" w:rsidRDefault="003E3512" w:rsidP="00045DFF">
      <w:pPr>
        <w:pStyle w:val="a9"/>
        <w:ind w:firstLine="851"/>
        <w:jc w:val="center"/>
        <w:rPr>
          <w:rFonts w:ascii="Times New Roman" w:hAnsi="Times New Roman" w:cs="Times New Roman"/>
          <w:b/>
          <w:bCs/>
          <w:sz w:val="28"/>
          <w:szCs w:val="28"/>
        </w:rPr>
      </w:pPr>
    </w:p>
    <w:p w14:paraId="781A6003" w14:textId="77777777" w:rsidR="003E3512" w:rsidRDefault="003E3512" w:rsidP="00045DFF">
      <w:pPr>
        <w:pStyle w:val="a9"/>
        <w:ind w:firstLine="851"/>
        <w:jc w:val="center"/>
        <w:rPr>
          <w:rFonts w:ascii="Times New Roman" w:hAnsi="Times New Roman" w:cs="Times New Roman"/>
          <w:b/>
          <w:bCs/>
          <w:sz w:val="28"/>
          <w:szCs w:val="28"/>
        </w:rPr>
      </w:pPr>
    </w:p>
    <w:p w14:paraId="549C4AD1" w14:textId="77777777" w:rsidR="003E3512" w:rsidRDefault="003E3512" w:rsidP="00045DFF">
      <w:pPr>
        <w:pStyle w:val="a9"/>
        <w:ind w:firstLine="851"/>
        <w:jc w:val="center"/>
        <w:rPr>
          <w:rFonts w:ascii="Times New Roman" w:hAnsi="Times New Roman" w:cs="Times New Roman"/>
          <w:b/>
          <w:bCs/>
          <w:sz w:val="28"/>
          <w:szCs w:val="28"/>
        </w:rPr>
      </w:pPr>
    </w:p>
    <w:p w14:paraId="0FF8897E" w14:textId="77777777" w:rsidR="003E3512" w:rsidRDefault="003E3512" w:rsidP="00045DFF">
      <w:pPr>
        <w:pStyle w:val="a9"/>
        <w:ind w:firstLine="851"/>
        <w:jc w:val="center"/>
        <w:rPr>
          <w:rFonts w:ascii="Times New Roman" w:hAnsi="Times New Roman" w:cs="Times New Roman"/>
          <w:b/>
          <w:bCs/>
          <w:sz w:val="28"/>
          <w:szCs w:val="28"/>
        </w:rPr>
      </w:pPr>
    </w:p>
    <w:p w14:paraId="620A9109" w14:textId="77777777" w:rsidR="003E3512" w:rsidRDefault="003E3512" w:rsidP="00045DFF">
      <w:pPr>
        <w:pStyle w:val="a9"/>
        <w:ind w:firstLine="851"/>
        <w:jc w:val="center"/>
        <w:rPr>
          <w:rFonts w:ascii="Times New Roman" w:hAnsi="Times New Roman" w:cs="Times New Roman"/>
          <w:b/>
          <w:bCs/>
          <w:sz w:val="28"/>
          <w:szCs w:val="28"/>
        </w:rPr>
      </w:pPr>
    </w:p>
    <w:p w14:paraId="03326C2E" w14:textId="77777777" w:rsidR="003E3512" w:rsidRDefault="003E3512" w:rsidP="00045DFF">
      <w:pPr>
        <w:pStyle w:val="a9"/>
        <w:ind w:firstLine="851"/>
        <w:jc w:val="center"/>
        <w:rPr>
          <w:rFonts w:ascii="Times New Roman" w:hAnsi="Times New Roman" w:cs="Times New Roman"/>
          <w:b/>
          <w:bCs/>
          <w:sz w:val="28"/>
          <w:szCs w:val="28"/>
        </w:rPr>
      </w:pPr>
    </w:p>
    <w:p w14:paraId="2BFAD142" w14:textId="77777777" w:rsidR="003E3512" w:rsidRDefault="003E3512" w:rsidP="00045DFF">
      <w:pPr>
        <w:pStyle w:val="a9"/>
        <w:ind w:firstLine="851"/>
        <w:jc w:val="center"/>
        <w:rPr>
          <w:rFonts w:ascii="Times New Roman" w:hAnsi="Times New Roman" w:cs="Times New Roman"/>
          <w:b/>
          <w:bCs/>
          <w:sz w:val="28"/>
          <w:szCs w:val="28"/>
        </w:rPr>
      </w:pPr>
    </w:p>
    <w:p w14:paraId="2D4B340A" w14:textId="406CE0DA" w:rsidR="00045DFF" w:rsidRPr="00045DFF" w:rsidRDefault="00045DFF" w:rsidP="00045DFF">
      <w:pPr>
        <w:pStyle w:val="a9"/>
        <w:ind w:firstLine="851"/>
        <w:jc w:val="center"/>
        <w:rPr>
          <w:rFonts w:ascii="Times New Roman" w:hAnsi="Times New Roman" w:cs="Times New Roman"/>
          <w:b/>
          <w:bCs/>
          <w:sz w:val="28"/>
          <w:szCs w:val="28"/>
        </w:rPr>
      </w:pPr>
      <w:r w:rsidRPr="00045DFF">
        <w:rPr>
          <w:rFonts w:ascii="Times New Roman" w:hAnsi="Times New Roman" w:cs="Times New Roman"/>
          <w:b/>
          <w:bCs/>
          <w:sz w:val="28"/>
          <w:szCs w:val="28"/>
        </w:rPr>
        <w:lastRenderedPageBreak/>
        <w:t>ОСНОВНЫЕ ЦЕЛИ И ЗАДАЧИ РЕАЛИЗАЦИИ СТРАТЕГИИ</w:t>
      </w:r>
    </w:p>
    <w:p w14:paraId="6D15D503" w14:textId="77777777" w:rsidR="00045DFF" w:rsidRDefault="00045DFF" w:rsidP="00AE2DF6">
      <w:pPr>
        <w:pStyle w:val="a9"/>
        <w:ind w:firstLine="851"/>
        <w:jc w:val="both"/>
      </w:pPr>
    </w:p>
    <w:p w14:paraId="60741619" w14:textId="453DE126" w:rsidR="0079183E" w:rsidRDefault="00045DFF" w:rsidP="00AE2DF6">
      <w:pPr>
        <w:pStyle w:val="a9"/>
        <w:ind w:firstLine="851"/>
        <w:jc w:val="both"/>
      </w:pPr>
      <w:r w:rsidRPr="00045DFF">
        <w:rPr>
          <w:rFonts w:ascii="Times New Roman" w:hAnsi="Times New Roman" w:cs="Times New Roman"/>
          <w:sz w:val="28"/>
          <w:szCs w:val="28"/>
        </w:rPr>
        <w:t>Основная цель реализации Стратегии социально-экономического развития Дербентского</w:t>
      </w:r>
      <w:r>
        <w:rPr>
          <w:rFonts w:ascii="Times New Roman" w:hAnsi="Times New Roman" w:cs="Times New Roman"/>
          <w:sz w:val="28"/>
          <w:szCs w:val="28"/>
        </w:rPr>
        <w:t xml:space="preserve"> </w:t>
      </w:r>
      <w:r w:rsidRPr="00045DFF">
        <w:rPr>
          <w:rFonts w:ascii="Times New Roman" w:hAnsi="Times New Roman" w:cs="Times New Roman"/>
          <w:sz w:val="28"/>
          <w:szCs w:val="28"/>
        </w:rPr>
        <w:t>района на период до 2027 года - создание благоприятных условий для жизни населения, развитие социальной сферы и устойчивый экономический рост</w:t>
      </w:r>
      <w:r>
        <w:t xml:space="preserve">. </w:t>
      </w:r>
    </w:p>
    <w:p w14:paraId="71F34558" w14:textId="77777777" w:rsidR="00261E4F" w:rsidRDefault="00261E4F" w:rsidP="00AE2DF6">
      <w:pPr>
        <w:pStyle w:val="a9"/>
        <w:ind w:firstLine="851"/>
        <w:jc w:val="both"/>
      </w:pPr>
    </w:p>
    <w:p w14:paraId="44F05671" w14:textId="77777777" w:rsidR="0079183E" w:rsidRPr="0079183E" w:rsidRDefault="00045DFF" w:rsidP="00261E4F">
      <w:pPr>
        <w:pStyle w:val="a9"/>
        <w:ind w:firstLine="851"/>
        <w:jc w:val="center"/>
        <w:rPr>
          <w:rFonts w:ascii="Times New Roman" w:hAnsi="Times New Roman" w:cs="Times New Roman"/>
          <w:b/>
          <w:bCs/>
          <w:sz w:val="28"/>
          <w:szCs w:val="28"/>
        </w:rPr>
      </w:pPr>
      <w:r w:rsidRPr="0079183E">
        <w:rPr>
          <w:rFonts w:ascii="Times New Roman" w:hAnsi="Times New Roman" w:cs="Times New Roman"/>
          <w:b/>
          <w:bCs/>
          <w:sz w:val="28"/>
          <w:szCs w:val="28"/>
        </w:rPr>
        <w:t>В улучшении уровня жизни населения</w:t>
      </w:r>
    </w:p>
    <w:p w14:paraId="1CCDB463" w14:textId="125C4662" w:rsidR="0079183E" w:rsidRPr="0079183E" w:rsidRDefault="00045DFF" w:rsidP="00261E4F">
      <w:pPr>
        <w:pStyle w:val="a9"/>
        <w:ind w:firstLine="851"/>
        <w:jc w:val="center"/>
        <w:rPr>
          <w:rFonts w:ascii="Times New Roman" w:hAnsi="Times New Roman" w:cs="Times New Roman"/>
          <w:b/>
          <w:bCs/>
          <w:sz w:val="28"/>
          <w:szCs w:val="28"/>
        </w:rPr>
      </w:pPr>
      <w:r w:rsidRPr="0079183E">
        <w:rPr>
          <w:rFonts w:ascii="Times New Roman" w:hAnsi="Times New Roman" w:cs="Times New Roman"/>
          <w:b/>
          <w:bCs/>
          <w:sz w:val="28"/>
          <w:szCs w:val="28"/>
        </w:rPr>
        <w:t>Цель:</w:t>
      </w:r>
    </w:p>
    <w:p w14:paraId="615207BC"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1. Создание условий для качественной жизнедеятельности человека; </w:t>
      </w:r>
    </w:p>
    <w:p w14:paraId="441BDE9B"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2. Стабилизация численности населения и формирование предпосылок к последующему демографическому росту; </w:t>
      </w:r>
    </w:p>
    <w:p w14:paraId="39C227B5" w14:textId="77777777" w:rsidR="0079183E" w:rsidRDefault="00045DFF" w:rsidP="0079183E">
      <w:pPr>
        <w:pStyle w:val="a9"/>
        <w:ind w:firstLine="851"/>
        <w:rPr>
          <w:rFonts w:ascii="Times New Roman" w:hAnsi="Times New Roman" w:cs="Times New Roman"/>
          <w:sz w:val="28"/>
          <w:szCs w:val="28"/>
        </w:rPr>
      </w:pPr>
      <w:r w:rsidRPr="0079183E">
        <w:rPr>
          <w:rFonts w:ascii="Times New Roman" w:hAnsi="Times New Roman" w:cs="Times New Roman"/>
          <w:sz w:val="28"/>
          <w:szCs w:val="28"/>
        </w:rPr>
        <w:t xml:space="preserve">3. Создание условий, обеспечивающих рост реальных доходов </w:t>
      </w:r>
      <w:proofErr w:type="gramStart"/>
      <w:r w:rsidRPr="0079183E">
        <w:rPr>
          <w:rFonts w:ascii="Times New Roman" w:hAnsi="Times New Roman" w:cs="Times New Roman"/>
          <w:sz w:val="28"/>
          <w:szCs w:val="28"/>
        </w:rPr>
        <w:t>населения,  повышение</w:t>
      </w:r>
      <w:proofErr w:type="gramEnd"/>
      <w:r w:rsidRPr="0079183E">
        <w:rPr>
          <w:rFonts w:ascii="Times New Roman" w:hAnsi="Times New Roman" w:cs="Times New Roman"/>
          <w:sz w:val="28"/>
          <w:szCs w:val="28"/>
        </w:rPr>
        <w:t xml:space="preserve"> заработной платы и снижение дифференциации внутри района. </w:t>
      </w:r>
    </w:p>
    <w:p w14:paraId="4A6CF9E2" w14:textId="5CF8397C" w:rsidR="0079183E" w:rsidRPr="0079183E" w:rsidRDefault="00045DFF" w:rsidP="00261E4F">
      <w:pPr>
        <w:pStyle w:val="a9"/>
        <w:ind w:firstLine="851"/>
        <w:jc w:val="center"/>
        <w:rPr>
          <w:rFonts w:ascii="Times New Roman" w:hAnsi="Times New Roman" w:cs="Times New Roman"/>
          <w:b/>
          <w:bCs/>
          <w:sz w:val="28"/>
          <w:szCs w:val="28"/>
        </w:rPr>
      </w:pPr>
      <w:r w:rsidRPr="0079183E">
        <w:rPr>
          <w:rFonts w:ascii="Times New Roman" w:hAnsi="Times New Roman" w:cs="Times New Roman"/>
          <w:b/>
          <w:bCs/>
          <w:sz w:val="28"/>
          <w:szCs w:val="28"/>
        </w:rPr>
        <w:t>Задача:</w:t>
      </w:r>
    </w:p>
    <w:p w14:paraId="67E84B1C"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1.Создание условий для увеличения численности населения МР, в первую очередь, за счёт снижения уровня смертности населения (особенно детской) и создание предпосылок для стабилизации и последующего роста показателей рождаемости. </w:t>
      </w:r>
    </w:p>
    <w:p w14:paraId="065A6F21"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2.Разработка системы поддержки молодых семей в решении жилищной проблемы. Формирование системы социальной поддержки и адаптации для всех категорий населения. Повышение эффективности государственной поддержки семьи. </w:t>
      </w:r>
    </w:p>
    <w:p w14:paraId="31256988"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3.Создание условий для развития положительных миграционных процессов. </w:t>
      </w:r>
    </w:p>
    <w:p w14:paraId="22838D30" w14:textId="687A268A"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4. Восстановление воспроизводственной, стимулирующей и регулирующей функции заработной платы в основных видах экономической деятельности, при этом, рост заработной платы должен сопровождаться ростом производительности труда и созданием новых рабочих мест. </w:t>
      </w:r>
    </w:p>
    <w:p w14:paraId="556A10BA" w14:textId="566602BA" w:rsidR="0079183E" w:rsidRP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5. Улучшение жизненных условий пожилого и малоимущего населения путем предложения им широкого спектра услуг по доступным ценам. </w:t>
      </w:r>
    </w:p>
    <w:p w14:paraId="51CDDB15" w14:textId="615AA65F" w:rsidR="0079183E" w:rsidRDefault="0079183E" w:rsidP="0079183E">
      <w:pPr>
        <w:pStyle w:val="a9"/>
        <w:ind w:firstLine="851"/>
        <w:jc w:val="both"/>
      </w:pPr>
    </w:p>
    <w:p w14:paraId="6DAD6865" w14:textId="77777777" w:rsidR="0079183E" w:rsidRDefault="0079183E" w:rsidP="00AE2DF6">
      <w:pPr>
        <w:pStyle w:val="a9"/>
        <w:ind w:firstLine="851"/>
        <w:jc w:val="both"/>
      </w:pPr>
    </w:p>
    <w:p w14:paraId="12C207F1" w14:textId="77777777" w:rsidR="00101758" w:rsidRDefault="00101758" w:rsidP="0079183E">
      <w:pPr>
        <w:pStyle w:val="a9"/>
        <w:jc w:val="center"/>
        <w:rPr>
          <w:rFonts w:ascii="Times New Roman" w:hAnsi="Times New Roman" w:cs="Times New Roman"/>
          <w:b/>
          <w:bCs/>
          <w:sz w:val="28"/>
          <w:szCs w:val="28"/>
        </w:rPr>
      </w:pPr>
    </w:p>
    <w:p w14:paraId="1AA10958" w14:textId="64184954" w:rsidR="0079183E" w:rsidRPr="0079183E" w:rsidRDefault="00045DFF" w:rsidP="0079183E">
      <w:pPr>
        <w:pStyle w:val="a9"/>
        <w:jc w:val="center"/>
        <w:rPr>
          <w:rFonts w:ascii="Times New Roman" w:hAnsi="Times New Roman" w:cs="Times New Roman"/>
          <w:b/>
          <w:bCs/>
          <w:sz w:val="28"/>
          <w:szCs w:val="28"/>
        </w:rPr>
      </w:pPr>
      <w:r w:rsidRPr="0079183E">
        <w:rPr>
          <w:rFonts w:ascii="Times New Roman" w:hAnsi="Times New Roman" w:cs="Times New Roman"/>
          <w:b/>
          <w:bCs/>
          <w:sz w:val="28"/>
          <w:szCs w:val="28"/>
        </w:rPr>
        <w:t>В сельском хозяйстве</w:t>
      </w:r>
    </w:p>
    <w:p w14:paraId="510F8F45" w14:textId="1CB8394E" w:rsidR="0079183E" w:rsidRPr="0079183E" w:rsidRDefault="00045DFF" w:rsidP="00261E4F">
      <w:pPr>
        <w:pStyle w:val="a9"/>
        <w:jc w:val="center"/>
        <w:rPr>
          <w:rFonts w:ascii="Times New Roman" w:hAnsi="Times New Roman" w:cs="Times New Roman"/>
          <w:b/>
          <w:bCs/>
          <w:sz w:val="28"/>
          <w:szCs w:val="28"/>
        </w:rPr>
      </w:pPr>
      <w:r w:rsidRPr="0079183E">
        <w:rPr>
          <w:rFonts w:ascii="Times New Roman" w:hAnsi="Times New Roman" w:cs="Times New Roman"/>
          <w:b/>
          <w:bCs/>
          <w:sz w:val="28"/>
          <w:szCs w:val="28"/>
        </w:rPr>
        <w:t>Цель:</w:t>
      </w:r>
    </w:p>
    <w:p w14:paraId="64EB776B"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1. Развитие на территории муниципального района конкурентоспособного и устойчивого сельскохозяйственного производства. </w:t>
      </w:r>
    </w:p>
    <w:p w14:paraId="2045E33B"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2.Создание условий для формирования сырьевой базы для предприятий пищевой и перерабатывающей промышленности. </w:t>
      </w:r>
    </w:p>
    <w:p w14:paraId="75E020AB"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4. Увеличение объёмов производства сельскохозяйственной продукции. </w:t>
      </w:r>
    </w:p>
    <w:p w14:paraId="181E860A"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5. Формирование эффективно функционирующего рынка сельхозпродукции и развитие инфраструктуры этого рынка. </w:t>
      </w:r>
    </w:p>
    <w:p w14:paraId="012EB8A1"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lastRenderedPageBreak/>
        <w:t xml:space="preserve">6. Создание благоприятного инвестиционного климата и увеличение объёма инвестиций. </w:t>
      </w:r>
    </w:p>
    <w:p w14:paraId="2000F036" w14:textId="21F4F57E"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7.Продвижение продукции местных товаропроизводителей на республиканский рынок. </w:t>
      </w:r>
    </w:p>
    <w:p w14:paraId="6BE5BFC8" w14:textId="627B3462" w:rsidR="0079183E" w:rsidRPr="0079183E" w:rsidRDefault="00045DFF" w:rsidP="00261E4F">
      <w:pPr>
        <w:pStyle w:val="a9"/>
        <w:ind w:firstLine="851"/>
        <w:jc w:val="center"/>
        <w:rPr>
          <w:rFonts w:ascii="Times New Roman" w:hAnsi="Times New Roman" w:cs="Times New Roman"/>
          <w:b/>
          <w:bCs/>
          <w:sz w:val="28"/>
          <w:szCs w:val="28"/>
        </w:rPr>
      </w:pPr>
      <w:r w:rsidRPr="0079183E">
        <w:rPr>
          <w:rFonts w:ascii="Times New Roman" w:hAnsi="Times New Roman" w:cs="Times New Roman"/>
          <w:b/>
          <w:bCs/>
          <w:sz w:val="28"/>
          <w:szCs w:val="28"/>
        </w:rPr>
        <w:t>Задача:</w:t>
      </w:r>
    </w:p>
    <w:p w14:paraId="2F61EB4B"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1. Ускоренное развитие животноводства (скотоводство, овцеводство, птицеводство). Развитие прочих направлений животноводства - пчеловодства и звероводства. </w:t>
      </w:r>
    </w:p>
    <w:p w14:paraId="57873397"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2. Создание безотходных птицеводческих комплексов на базе специализированных помещений, оборудованных технологическими линиями для автоматизации производства, ориентированного на глубокую переработку </w:t>
      </w:r>
    </w:p>
    <w:p w14:paraId="5128C484"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3.Развитие и поддержка селекционно-племенной работы. </w:t>
      </w:r>
    </w:p>
    <w:p w14:paraId="5F2DF58D"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 xml:space="preserve">4.Меры государственной поддержки в рамках целевых программ. </w:t>
      </w:r>
    </w:p>
    <w:p w14:paraId="07285F09" w14:textId="77777777" w:rsidR="0079183E" w:rsidRDefault="00045DFF" w:rsidP="0079183E">
      <w:pPr>
        <w:pStyle w:val="a9"/>
        <w:ind w:firstLine="851"/>
        <w:jc w:val="both"/>
        <w:rPr>
          <w:rFonts w:ascii="Times New Roman" w:hAnsi="Times New Roman" w:cs="Times New Roman"/>
          <w:sz w:val="28"/>
          <w:szCs w:val="28"/>
        </w:rPr>
      </w:pPr>
      <w:r w:rsidRPr="0079183E">
        <w:rPr>
          <w:rFonts w:ascii="Times New Roman" w:hAnsi="Times New Roman" w:cs="Times New Roman"/>
          <w:sz w:val="28"/>
          <w:szCs w:val="28"/>
        </w:rPr>
        <w:t>5.Поддержка своевременного проведения противоэпизоотических мероприятий.</w:t>
      </w:r>
    </w:p>
    <w:p w14:paraId="5A9E0C89" w14:textId="5FCB22DC" w:rsidR="0079183E" w:rsidRDefault="0079183E" w:rsidP="0079183E">
      <w:pPr>
        <w:pStyle w:val="a9"/>
        <w:ind w:firstLine="851"/>
        <w:jc w:val="both"/>
        <w:rPr>
          <w:rFonts w:ascii="Times New Roman" w:hAnsi="Times New Roman" w:cs="Times New Roman"/>
          <w:sz w:val="28"/>
          <w:szCs w:val="28"/>
        </w:rPr>
      </w:pPr>
      <w:r>
        <w:rPr>
          <w:rFonts w:ascii="Times New Roman" w:hAnsi="Times New Roman" w:cs="Times New Roman"/>
          <w:sz w:val="28"/>
          <w:szCs w:val="28"/>
        </w:rPr>
        <w:t>6</w:t>
      </w:r>
      <w:r w:rsidR="00045DFF" w:rsidRPr="0079183E">
        <w:rPr>
          <w:rFonts w:ascii="Times New Roman" w:hAnsi="Times New Roman" w:cs="Times New Roman"/>
          <w:sz w:val="28"/>
          <w:szCs w:val="28"/>
        </w:rPr>
        <w:t xml:space="preserve">. Повышение почвенного плодородия, модернизация мелиоративных систем - внедрение передовых технологий орошения, очистка межхозяйственных и внутрихозяйственных мелиоративных систем проведение противопаводковых мероприятий на гидротехнических сооружениях расширение площадей мелиорированных земель; </w:t>
      </w:r>
    </w:p>
    <w:p w14:paraId="36CE369E" w14:textId="5691B0CF" w:rsidR="0079183E" w:rsidRDefault="0079183E" w:rsidP="0079183E">
      <w:pPr>
        <w:pStyle w:val="a9"/>
        <w:ind w:firstLine="851"/>
        <w:jc w:val="both"/>
        <w:rPr>
          <w:rFonts w:ascii="Times New Roman" w:hAnsi="Times New Roman" w:cs="Times New Roman"/>
          <w:sz w:val="28"/>
          <w:szCs w:val="28"/>
        </w:rPr>
      </w:pPr>
      <w:r>
        <w:rPr>
          <w:rFonts w:ascii="Times New Roman" w:hAnsi="Times New Roman" w:cs="Times New Roman"/>
          <w:sz w:val="28"/>
          <w:szCs w:val="28"/>
        </w:rPr>
        <w:t>7</w:t>
      </w:r>
      <w:r w:rsidR="00045DFF" w:rsidRPr="0079183E">
        <w:rPr>
          <w:rFonts w:ascii="Times New Roman" w:hAnsi="Times New Roman" w:cs="Times New Roman"/>
          <w:sz w:val="28"/>
          <w:szCs w:val="28"/>
        </w:rPr>
        <w:t xml:space="preserve">. Развитие эффективного оборота земель - проведение инвентаризации сельскохозяйственных угодий и внесение соответствующих изменений в земельный баланс, установление и закрепление межевыми знаками границ земель сельскохозяйственного назначения, а также границ земельных участков, находящихся в пользовании сельскохозяйственных товаропроизводителей, садово-дачных обществ и иных землепользователей, поэтапное завершение переоформления права пользования земельными участками, находящимися в пользовании сельскохозяйственных товаропроизводителей, садово-дачных обществ и иных землепользователей, перераспределение сельскохозяйственных угодий в интересах наиболее эффективных хозяйствующих субъектов; </w:t>
      </w:r>
    </w:p>
    <w:p w14:paraId="703488F9" w14:textId="57204523" w:rsidR="0079183E" w:rsidRDefault="0079183E" w:rsidP="0079183E">
      <w:pPr>
        <w:pStyle w:val="a9"/>
        <w:ind w:firstLine="851"/>
        <w:jc w:val="both"/>
        <w:rPr>
          <w:rFonts w:ascii="Times New Roman" w:hAnsi="Times New Roman" w:cs="Times New Roman"/>
          <w:sz w:val="28"/>
          <w:szCs w:val="28"/>
        </w:rPr>
      </w:pPr>
      <w:r>
        <w:rPr>
          <w:rFonts w:ascii="Times New Roman" w:hAnsi="Times New Roman" w:cs="Times New Roman"/>
          <w:sz w:val="28"/>
          <w:szCs w:val="28"/>
        </w:rPr>
        <w:t>8</w:t>
      </w:r>
      <w:r w:rsidR="00045DFF" w:rsidRPr="0079183E">
        <w:rPr>
          <w:rFonts w:ascii="Times New Roman" w:hAnsi="Times New Roman" w:cs="Times New Roman"/>
          <w:sz w:val="28"/>
          <w:szCs w:val="28"/>
        </w:rPr>
        <w:t xml:space="preserve">.Развитие рынка механизированных услуг и повышение уровня технического оснащения. </w:t>
      </w:r>
    </w:p>
    <w:p w14:paraId="4A33E856" w14:textId="4BAD1BCA" w:rsidR="0079183E" w:rsidRDefault="0079183E" w:rsidP="0079183E">
      <w:pPr>
        <w:pStyle w:val="a9"/>
        <w:ind w:firstLine="851"/>
        <w:jc w:val="both"/>
        <w:rPr>
          <w:rFonts w:ascii="Times New Roman" w:hAnsi="Times New Roman" w:cs="Times New Roman"/>
          <w:sz w:val="28"/>
          <w:szCs w:val="28"/>
        </w:rPr>
      </w:pPr>
      <w:r>
        <w:rPr>
          <w:rFonts w:ascii="Times New Roman" w:hAnsi="Times New Roman" w:cs="Times New Roman"/>
          <w:sz w:val="28"/>
          <w:szCs w:val="28"/>
        </w:rPr>
        <w:t>9</w:t>
      </w:r>
      <w:r w:rsidR="00045DFF" w:rsidRPr="0079183E">
        <w:rPr>
          <w:rFonts w:ascii="Times New Roman" w:hAnsi="Times New Roman" w:cs="Times New Roman"/>
          <w:sz w:val="28"/>
          <w:szCs w:val="28"/>
        </w:rPr>
        <w:t xml:space="preserve">.Развитие агропромышленной интеграции и сельскохозяйственной кооперации, в т. ч. потребительской, кредитной. </w:t>
      </w:r>
    </w:p>
    <w:p w14:paraId="1F48A250" w14:textId="3E524572" w:rsidR="0079183E" w:rsidRDefault="00045DFF" w:rsidP="0079183E">
      <w:pPr>
        <w:pStyle w:val="a9"/>
        <w:ind w:firstLine="851"/>
        <w:jc w:val="both"/>
      </w:pPr>
      <w:r w:rsidRPr="0079183E">
        <w:rPr>
          <w:rFonts w:ascii="Times New Roman" w:hAnsi="Times New Roman" w:cs="Times New Roman"/>
          <w:sz w:val="28"/>
          <w:szCs w:val="28"/>
        </w:rPr>
        <w:t>1</w:t>
      </w:r>
      <w:r w:rsidR="0079183E">
        <w:rPr>
          <w:rFonts w:ascii="Times New Roman" w:hAnsi="Times New Roman" w:cs="Times New Roman"/>
          <w:sz w:val="28"/>
          <w:szCs w:val="28"/>
        </w:rPr>
        <w:t>0</w:t>
      </w:r>
      <w:r w:rsidRPr="0079183E">
        <w:rPr>
          <w:rFonts w:ascii="Times New Roman" w:hAnsi="Times New Roman" w:cs="Times New Roman"/>
          <w:sz w:val="28"/>
          <w:szCs w:val="28"/>
        </w:rPr>
        <w:t>.Создание инвестиционных площадок и подготовка инвестиционных проектов и предложений.</w:t>
      </w:r>
      <w:r>
        <w:t xml:space="preserve"> </w:t>
      </w:r>
    </w:p>
    <w:p w14:paraId="3850354E" w14:textId="77777777" w:rsidR="0079183E" w:rsidRDefault="0079183E" w:rsidP="0079183E">
      <w:pPr>
        <w:pStyle w:val="a9"/>
        <w:jc w:val="both"/>
      </w:pPr>
    </w:p>
    <w:p w14:paraId="72764B19" w14:textId="77777777" w:rsidR="003E3512" w:rsidRDefault="003E3512" w:rsidP="00261E4F">
      <w:pPr>
        <w:pStyle w:val="a9"/>
        <w:ind w:firstLine="851"/>
        <w:jc w:val="center"/>
        <w:rPr>
          <w:rFonts w:ascii="Times New Roman" w:hAnsi="Times New Roman" w:cs="Times New Roman"/>
          <w:b/>
          <w:bCs/>
          <w:sz w:val="28"/>
          <w:szCs w:val="28"/>
        </w:rPr>
      </w:pPr>
    </w:p>
    <w:p w14:paraId="1695FEF5" w14:textId="77777777" w:rsidR="003E3512" w:rsidRDefault="003E3512" w:rsidP="00261E4F">
      <w:pPr>
        <w:pStyle w:val="a9"/>
        <w:ind w:firstLine="851"/>
        <w:jc w:val="center"/>
        <w:rPr>
          <w:rFonts w:ascii="Times New Roman" w:hAnsi="Times New Roman" w:cs="Times New Roman"/>
          <w:b/>
          <w:bCs/>
          <w:sz w:val="28"/>
          <w:szCs w:val="28"/>
        </w:rPr>
      </w:pPr>
    </w:p>
    <w:p w14:paraId="4E9A3384" w14:textId="77777777" w:rsidR="003E3512" w:rsidRDefault="003E3512" w:rsidP="00261E4F">
      <w:pPr>
        <w:pStyle w:val="a9"/>
        <w:ind w:firstLine="851"/>
        <w:jc w:val="center"/>
        <w:rPr>
          <w:rFonts w:ascii="Times New Roman" w:hAnsi="Times New Roman" w:cs="Times New Roman"/>
          <w:b/>
          <w:bCs/>
          <w:sz w:val="28"/>
          <w:szCs w:val="28"/>
        </w:rPr>
      </w:pPr>
    </w:p>
    <w:p w14:paraId="69D5A338" w14:textId="77777777" w:rsidR="003E3512" w:rsidRDefault="003E3512" w:rsidP="00261E4F">
      <w:pPr>
        <w:pStyle w:val="a9"/>
        <w:ind w:firstLine="851"/>
        <w:jc w:val="center"/>
        <w:rPr>
          <w:rFonts w:ascii="Times New Roman" w:hAnsi="Times New Roman" w:cs="Times New Roman"/>
          <w:b/>
          <w:bCs/>
          <w:sz w:val="28"/>
          <w:szCs w:val="28"/>
        </w:rPr>
      </w:pPr>
    </w:p>
    <w:p w14:paraId="0901F304" w14:textId="77777777" w:rsidR="003E3512" w:rsidRDefault="003E3512" w:rsidP="00261E4F">
      <w:pPr>
        <w:pStyle w:val="a9"/>
        <w:ind w:firstLine="851"/>
        <w:jc w:val="center"/>
        <w:rPr>
          <w:rFonts w:ascii="Times New Roman" w:hAnsi="Times New Roman" w:cs="Times New Roman"/>
          <w:b/>
          <w:bCs/>
          <w:sz w:val="28"/>
          <w:szCs w:val="28"/>
        </w:rPr>
      </w:pPr>
    </w:p>
    <w:p w14:paraId="38A63E59" w14:textId="77777777" w:rsidR="003E3512" w:rsidRDefault="003E3512" w:rsidP="00261E4F">
      <w:pPr>
        <w:pStyle w:val="a9"/>
        <w:ind w:firstLine="851"/>
        <w:jc w:val="center"/>
        <w:rPr>
          <w:rFonts w:ascii="Times New Roman" w:hAnsi="Times New Roman" w:cs="Times New Roman"/>
          <w:b/>
          <w:bCs/>
          <w:sz w:val="28"/>
          <w:szCs w:val="28"/>
        </w:rPr>
      </w:pPr>
    </w:p>
    <w:p w14:paraId="21D32471" w14:textId="2AD496B4" w:rsidR="00BE4982" w:rsidRPr="00BE4982" w:rsidRDefault="00045DFF" w:rsidP="00261E4F">
      <w:pPr>
        <w:pStyle w:val="a9"/>
        <w:ind w:firstLine="851"/>
        <w:jc w:val="center"/>
        <w:rPr>
          <w:rFonts w:ascii="Times New Roman" w:hAnsi="Times New Roman" w:cs="Times New Roman"/>
          <w:b/>
          <w:bCs/>
          <w:sz w:val="28"/>
          <w:szCs w:val="28"/>
        </w:rPr>
      </w:pPr>
      <w:r w:rsidRPr="00BE4982">
        <w:rPr>
          <w:rFonts w:ascii="Times New Roman" w:hAnsi="Times New Roman" w:cs="Times New Roman"/>
          <w:b/>
          <w:bCs/>
          <w:sz w:val="28"/>
          <w:szCs w:val="28"/>
        </w:rPr>
        <w:lastRenderedPageBreak/>
        <w:t>В промышленности</w:t>
      </w:r>
    </w:p>
    <w:p w14:paraId="103F34D7" w14:textId="77777777" w:rsidR="00EA5FE4" w:rsidRDefault="00EA5FE4" w:rsidP="00261E4F">
      <w:pPr>
        <w:pStyle w:val="a9"/>
        <w:ind w:firstLine="851"/>
        <w:jc w:val="center"/>
        <w:rPr>
          <w:rFonts w:ascii="Times New Roman" w:hAnsi="Times New Roman" w:cs="Times New Roman"/>
          <w:b/>
          <w:bCs/>
          <w:sz w:val="28"/>
          <w:szCs w:val="28"/>
        </w:rPr>
      </w:pPr>
    </w:p>
    <w:p w14:paraId="2C317255" w14:textId="0939FA2D" w:rsidR="00BE4982" w:rsidRPr="00BE4982" w:rsidRDefault="00045DFF" w:rsidP="00261E4F">
      <w:pPr>
        <w:pStyle w:val="a9"/>
        <w:ind w:firstLine="851"/>
        <w:jc w:val="center"/>
        <w:rPr>
          <w:rFonts w:ascii="Times New Roman" w:hAnsi="Times New Roman" w:cs="Times New Roman"/>
          <w:b/>
          <w:bCs/>
          <w:sz w:val="28"/>
          <w:szCs w:val="28"/>
        </w:rPr>
      </w:pPr>
      <w:r w:rsidRPr="00BE4982">
        <w:rPr>
          <w:rFonts w:ascii="Times New Roman" w:hAnsi="Times New Roman" w:cs="Times New Roman"/>
          <w:b/>
          <w:bCs/>
          <w:sz w:val="28"/>
          <w:szCs w:val="28"/>
        </w:rPr>
        <w:t>Цель:</w:t>
      </w:r>
    </w:p>
    <w:p w14:paraId="5028BBD8"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1.Формирование промышленного комплекса на базе имеющегося ресурсного и трудового потенциала муниципального образования, </w:t>
      </w:r>
    </w:p>
    <w:p w14:paraId="37E5931D"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2. развитие пищевой и перерабатывающей промышленности, усиление борьбы с ввозом и производством контрафактной продукции, </w:t>
      </w:r>
    </w:p>
    <w:p w14:paraId="7CD4DCA4" w14:textId="45BB2775"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3. модернизация существующих предприятий пищевой промышленности </w:t>
      </w:r>
    </w:p>
    <w:p w14:paraId="56F10744" w14:textId="63DAE130" w:rsidR="00BE4982" w:rsidRPr="00BE4982" w:rsidRDefault="00045DFF" w:rsidP="00EA5FE4">
      <w:pPr>
        <w:pStyle w:val="a9"/>
        <w:ind w:firstLine="851"/>
        <w:jc w:val="center"/>
        <w:rPr>
          <w:rFonts w:ascii="Times New Roman" w:hAnsi="Times New Roman" w:cs="Times New Roman"/>
          <w:b/>
          <w:bCs/>
          <w:sz w:val="28"/>
          <w:szCs w:val="28"/>
        </w:rPr>
      </w:pPr>
      <w:r w:rsidRPr="00BE4982">
        <w:rPr>
          <w:rFonts w:ascii="Times New Roman" w:hAnsi="Times New Roman" w:cs="Times New Roman"/>
          <w:b/>
          <w:bCs/>
          <w:sz w:val="28"/>
          <w:szCs w:val="28"/>
        </w:rPr>
        <w:t>Задача:</w:t>
      </w:r>
    </w:p>
    <w:p w14:paraId="0A40588D"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1.Формирование экономических условий, обеспечивающих создание и эффективное развитие предприятий промышленности на территории МР. </w:t>
      </w:r>
    </w:p>
    <w:p w14:paraId="3401A2B2" w14:textId="4463AFD6"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2. Создание на территории муниципального района сети мини</w:t>
      </w:r>
      <w:r w:rsidR="0051553A">
        <w:rPr>
          <w:rFonts w:ascii="Times New Roman" w:hAnsi="Times New Roman" w:cs="Times New Roman"/>
          <w:sz w:val="28"/>
          <w:szCs w:val="28"/>
        </w:rPr>
        <w:t xml:space="preserve"> </w:t>
      </w:r>
      <w:r w:rsidRPr="00BE4982">
        <w:rPr>
          <w:rFonts w:ascii="Times New Roman" w:hAnsi="Times New Roman" w:cs="Times New Roman"/>
          <w:sz w:val="28"/>
          <w:szCs w:val="28"/>
        </w:rPr>
        <w:t xml:space="preserve">производств по переработке сельскохозяйственной продукции и выпуску готовой продукции, 19 ориентированной на потребительский спрос различных групп населения. 3. Развитие производства и переработки мясной и молочной продукции. </w:t>
      </w:r>
    </w:p>
    <w:p w14:paraId="3EA3C223"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4. Развитие производства хлеба, хлебобулочных и кондитерских изделий. </w:t>
      </w:r>
    </w:p>
    <w:p w14:paraId="75008D03"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5. Создание благоприятного инвестиционного климата с целью привлечения инвестиций в развитие промышленности муниципального района. 6.Формирование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 </w:t>
      </w:r>
    </w:p>
    <w:p w14:paraId="63C5EB53"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7. Расширение рынков сырья и сбыта производимой в районе продукции, в том числе за счет освоения новых региональных рынков. </w:t>
      </w:r>
    </w:p>
    <w:p w14:paraId="7E424843"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8.Создание благоприятного климата для развития новых производств, малого бизнеса в сфере производства промышленной продукции муниципального образования. </w:t>
      </w:r>
    </w:p>
    <w:p w14:paraId="24D60B59"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9. Повышение лояльности потребителей к продуктам питания местного производства. </w:t>
      </w:r>
    </w:p>
    <w:p w14:paraId="7CC229B7"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10.Развитие рынка механизированных услуг. </w:t>
      </w:r>
    </w:p>
    <w:p w14:paraId="5BA6E2FB"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11. Создание новых и продвижение существующих брендов </w:t>
      </w:r>
    </w:p>
    <w:p w14:paraId="42618B30" w14:textId="77777777" w:rsidR="00BE4982" w:rsidRDefault="00045DFF" w:rsidP="00BE4982">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12. Продвижение продукции местного производства </w:t>
      </w:r>
    </w:p>
    <w:p w14:paraId="4FF8C8B8" w14:textId="77777777" w:rsidR="00101758" w:rsidRDefault="00101758" w:rsidP="00EA5FE4">
      <w:pPr>
        <w:pStyle w:val="a9"/>
        <w:rPr>
          <w:rFonts w:ascii="Times New Roman" w:hAnsi="Times New Roman" w:cs="Times New Roman"/>
          <w:b/>
          <w:bCs/>
          <w:sz w:val="28"/>
          <w:szCs w:val="28"/>
        </w:rPr>
      </w:pPr>
    </w:p>
    <w:p w14:paraId="0C94EDCC" w14:textId="248651B1" w:rsidR="008B7788" w:rsidRPr="008B7788" w:rsidRDefault="00045DFF" w:rsidP="008B7788">
      <w:pPr>
        <w:pStyle w:val="a9"/>
        <w:jc w:val="center"/>
        <w:rPr>
          <w:rFonts w:ascii="Times New Roman" w:hAnsi="Times New Roman" w:cs="Times New Roman"/>
          <w:b/>
          <w:bCs/>
          <w:sz w:val="28"/>
          <w:szCs w:val="28"/>
        </w:rPr>
      </w:pPr>
      <w:r w:rsidRPr="008B7788">
        <w:rPr>
          <w:rFonts w:ascii="Times New Roman" w:hAnsi="Times New Roman" w:cs="Times New Roman"/>
          <w:b/>
          <w:bCs/>
          <w:sz w:val="28"/>
          <w:szCs w:val="28"/>
        </w:rPr>
        <w:t>В строительстве и ЖКХ</w:t>
      </w:r>
    </w:p>
    <w:p w14:paraId="0AFB0972" w14:textId="5EFDDA68" w:rsidR="008B7788" w:rsidRPr="008B7788" w:rsidRDefault="00045DFF" w:rsidP="00EA5FE4">
      <w:pPr>
        <w:pStyle w:val="a9"/>
        <w:ind w:firstLine="851"/>
        <w:jc w:val="center"/>
        <w:rPr>
          <w:rFonts w:ascii="Times New Roman" w:hAnsi="Times New Roman" w:cs="Times New Roman"/>
          <w:b/>
          <w:bCs/>
          <w:sz w:val="28"/>
          <w:szCs w:val="28"/>
        </w:rPr>
      </w:pPr>
      <w:r w:rsidRPr="008B7788">
        <w:rPr>
          <w:rFonts w:ascii="Times New Roman" w:hAnsi="Times New Roman" w:cs="Times New Roman"/>
          <w:b/>
          <w:bCs/>
          <w:sz w:val="28"/>
          <w:szCs w:val="28"/>
        </w:rPr>
        <w:t>Цель:</w:t>
      </w:r>
    </w:p>
    <w:p w14:paraId="0E4CE009" w14:textId="77777777" w:rsidR="008B7788" w:rsidRDefault="00045DFF" w:rsidP="008B7788">
      <w:pPr>
        <w:pStyle w:val="a9"/>
        <w:ind w:firstLine="851"/>
        <w:jc w:val="both"/>
        <w:rPr>
          <w:rFonts w:ascii="Times New Roman" w:hAnsi="Times New Roman" w:cs="Times New Roman"/>
          <w:sz w:val="28"/>
          <w:szCs w:val="28"/>
        </w:rPr>
      </w:pPr>
      <w:r w:rsidRPr="00BE4982">
        <w:rPr>
          <w:rFonts w:ascii="Times New Roman" w:hAnsi="Times New Roman" w:cs="Times New Roman"/>
          <w:sz w:val="28"/>
          <w:szCs w:val="28"/>
        </w:rPr>
        <w:t xml:space="preserve">1. Развитие строительного комплекса через развитие услуг строительства, развитие производства строительных материалов. </w:t>
      </w:r>
    </w:p>
    <w:p w14:paraId="6F91A38D" w14:textId="77777777" w:rsidR="008B7788" w:rsidRDefault="008B7788" w:rsidP="008B7788">
      <w:pPr>
        <w:pStyle w:val="a9"/>
        <w:ind w:firstLine="851"/>
        <w:jc w:val="both"/>
        <w:rPr>
          <w:rFonts w:ascii="Times New Roman" w:hAnsi="Times New Roman" w:cs="Times New Roman"/>
          <w:sz w:val="28"/>
          <w:szCs w:val="28"/>
        </w:rPr>
      </w:pPr>
      <w:r>
        <w:rPr>
          <w:rFonts w:ascii="Times New Roman" w:hAnsi="Times New Roman" w:cs="Times New Roman"/>
          <w:sz w:val="28"/>
          <w:szCs w:val="28"/>
        </w:rPr>
        <w:t>2</w:t>
      </w:r>
      <w:r w:rsidR="00045DFF" w:rsidRPr="00BE4982">
        <w:rPr>
          <w:rFonts w:ascii="Times New Roman" w:hAnsi="Times New Roman" w:cs="Times New Roman"/>
          <w:sz w:val="28"/>
          <w:szCs w:val="28"/>
        </w:rPr>
        <w:t xml:space="preserve">.Достижение высокого уровня надежности и устойчивости функционирования жилищно-коммунального комплекса муниципального района. </w:t>
      </w:r>
    </w:p>
    <w:p w14:paraId="7D0B7DCF" w14:textId="77777777" w:rsidR="008B7788" w:rsidRDefault="008B7788" w:rsidP="008B7788">
      <w:pPr>
        <w:pStyle w:val="a9"/>
        <w:ind w:firstLine="851"/>
        <w:jc w:val="both"/>
        <w:rPr>
          <w:rFonts w:ascii="Times New Roman" w:hAnsi="Times New Roman" w:cs="Times New Roman"/>
          <w:sz w:val="28"/>
          <w:szCs w:val="28"/>
        </w:rPr>
      </w:pPr>
      <w:r>
        <w:rPr>
          <w:rFonts w:ascii="Times New Roman" w:hAnsi="Times New Roman" w:cs="Times New Roman"/>
          <w:sz w:val="28"/>
          <w:szCs w:val="28"/>
        </w:rPr>
        <w:t>3</w:t>
      </w:r>
      <w:r w:rsidR="00045DFF" w:rsidRPr="00BE4982">
        <w:rPr>
          <w:rFonts w:ascii="Times New Roman" w:hAnsi="Times New Roman" w:cs="Times New Roman"/>
          <w:sz w:val="28"/>
          <w:szCs w:val="28"/>
        </w:rPr>
        <w:t xml:space="preserve">. Улучшение качества предоставляемых жилищно-коммунальных услуг при одновременной оптимизации затрат на их предоставление. Обеспечение доступности жилья для всех категорий граждан, а также </w:t>
      </w:r>
      <w:r w:rsidR="00045DFF" w:rsidRPr="00BE4982">
        <w:rPr>
          <w:rFonts w:ascii="Times New Roman" w:hAnsi="Times New Roman" w:cs="Times New Roman"/>
          <w:sz w:val="28"/>
          <w:szCs w:val="28"/>
        </w:rPr>
        <w:lastRenderedPageBreak/>
        <w:t xml:space="preserve">соответствие жилищного фонда современным стандартам комфортного жилья. </w:t>
      </w:r>
    </w:p>
    <w:p w14:paraId="6F799356" w14:textId="4BB0BE2B" w:rsidR="008B7788" w:rsidRPr="008B7788" w:rsidRDefault="00045DFF" w:rsidP="00EA5FE4">
      <w:pPr>
        <w:pStyle w:val="a9"/>
        <w:ind w:firstLine="851"/>
        <w:jc w:val="center"/>
        <w:rPr>
          <w:rFonts w:ascii="Times New Roman" w:hAnsi="Times New Roman" w:cs="Times New Roman"/>
          <w:b/>
          <w:bCs/>
          <w:sz w:val="28"/>
          <w:szCs w:val="28"/>
        </w:rPr>
      </w:pPr>
      <w:r w:rsidRPr="008B7788">
        <w:rPr>
          <w:rFonts w:ascii="Times New Roman" w:hAnsi="Times New Roman" w:cs="Times New Roman"/>
          <w:b/>
          <w:bCs/>
          <w:sz w:val="28"/>
          <w:szCs w:val="28"/>
        </w:rPr>
        <w:t>Задача:</w:t>
      </w:r>
    </w:p>
    <w:p w14:paraId="3F77F1A4"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1.Развитие жилищного строительства, обеспеченного объектами инженерной и коммунальной инфраструктуры территорий под жилищное строительство. Увеличение объемов жилищного строительства. </w:t>
      </w:r>
    </w:p>
    <w:p w14:paraId="38E8366E"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2. Развитие ипотечного жилищного кредитования. </w:t>
      </w:r>
    </w:p>
    <w:p w14:paraId="35742A3C"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3.Обеспечение жилыми помещениями отдельных категорий и малоимущих граждан. 4.Разработка и реализация проектов комплексной застройки земельных участков под жилищное строительство. Выделение земельных участков под жилищное строительство. </w:t>
      </w:r>
    </w:p>
    <w:p w14:paraId="40385F45"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5.Обеспечение доступа к объектам социальной инфраструктуры в соответствии с нормами обеспеченности (лечебные и образовательные учреждения, бытовое обслуживание населения, магазины и т.д.). </w:t>
      </w:r>
    </w:p>
    <w:p w14:paraId="4BEB81F1"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6. Развитие рынка строительных материалов и услуг. </w:t>
      </w:r>
    </w:p>
    <w:p w14:paraId="780B6523" w14:textId="030CD1F1"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7. Развитие жилищно-коммунального хозяйства предусматривает строительство (реконструкция) и модернизация сетей и объектов водоснабжения, водоотведения строительство (реконструкция), модернизацию сетей и объектов газоснабжения, энергосбережение и повышение энергетической эффективности в жилищном фонде и системах коммунальной инфраструктуры. Газификация,</w:t>
      </w:r>
      <w:r w:rsidR="0051553A">
        <w:rPr>
          <w:rFonts w:ascii="Times New Roman" w:hAnsi="Times New Roman" w:cs="Times New Roman"/>
          <w:sz w:val="28"/>
          <w:szCs w:val="28"/>
        </w:rPr>
        <w:t xml:space="preserve"> </w:t>
      </w:r>
      <w:proofErr w:type="gramStart"/>
      <w:r w:rsidRPr="008B7788">
        <w:rPr>
          <w:rFonts w:ascii="Times New Roman" w:hAnsi="Times New Roman" w:cs="Times New Roman"/>
          <w:sz w:val="28"/>
          <w:szCs w:val="28"/>
        </w:rPr>
        <w:t>водоснабжение,  водоотведение</w:t>
      </w:r>
      <w:proofErr w:type="gramEnd"/>
      <w:r w:rsidRPr="008B7788">
        <w:rPr>
          <w:rFonts w:ascii="Times New Roman" w:hAnsi="Times New Roman" w:cs="Times New Roman"/>
          <w:sz w:val="28"/>
          <w:szCs w:val="28"/>
        </w:rPr>
        <w:t xml:space="preserve"> и электрификация новых микрорайонов. Модернизация систем освещения. </w:t>
      </w:r>
    </w:p>
    <w:p w14:paraId="2AE1239F"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8. Оздоровление финансовой ситуации в отрасли, ликвидация задолженности населения за услуги ЖКХ. </w:t>
      </w:r>
    </w:p>
    <w:p w14:paraId="644DC151" w14:textId="77777777"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 xml:space="preserve">9.Обеспечение постоянного участия органов местного самоуправления в контроле за качеством жилищно-коммунальных услуг. </w:t>
      </w:r>
    </w:p>
    <w:p w14:paraId="55D1545C" w14:textId="371FC64F" w:rsidR="008B7788" w:rsidRPr="008B7788" w:rsidRDefault="00045DFF" w:rsidP="008B7788">
      <w:pPr>
        <w:pStyle w:val="a9"/>
        <w:ind w:firstLine="851"/>
        <w:jc w:val="both"/>
        <w:rPr>
          <w:rFonts w:ascii="Times New Roman" w:hAnsi="Times New Roman" w:cs="Times New Roman"/>
          <w:sz w:val="28"/>
          <w:szCs w:val="28"/>
        </w:rPr>
      </w:pPr>
      <w:r w:rsidRPr="008B7788">
        <w:rPr>
          <w:rFonts w:ascii="Times New Roman" w:hAnsi="Times New Roman" w:cs="Times New Roman"/>
          <w:sz w:val="28"/>
          <w:szCs w:val="28"/>
        </w:rPr>
        <w:t>10.</w:t>
      </w:r>
      <w:r w:rsidR="008B7788">
        <w:rPr>
          <w:rFonts w:ascii="Times New Roman" w:hAnsi="Times New Roman" w:cs="Times New Roman"/>
          <w:sz w:val="28"/>
          <w:szCs w:val="28"/>
        </w:rPr>
        <w:t xml:space="preserve"> </w:t>
      </w:r>
      <w:r w:rsidRPr="008B7788">
        <w:rPr>
          <w:rFonts w:ascii="Times New Roman" w:hAnsi="Times New Roman" w:cs="Times New Roman"/>
          <w:sz w:val="28"/>
          <w:szCs w:val="28"/>
        </w:rPr>
        <w:t xml:space="preserve">Анализ потребления энергоресурсов организациями, финансируемыми из местного бюджета, выявление и устранение очагов нерационального использования энергоресурсов. </w:t>
      </w:r>
    </w:p>
    <w:p w14:paraId="36B5405F" w14:textId="77777777" w:rsidR="00101758" w:rsidRDefault="00101758" w:rsidP="00EA5FE4">
      <w:pPr>
        <w:pStyle w:val="a9"/>
        <w:jc w:val="both"/>
        <w:rPr>
          <w:rFonts w:ascii="Times New Roman" w:hAnsi="Times New Roman" w:cs="Times New Roman"/>
          <w:b/>
          <w:bCs/>
          <w:sz w:val="28"/>
          <w:szCs w:val="28"/>
        </w:rPr>
      </w:pPr>
    </w:p>
    <w:p w14:paraId="24B97E24" w14:textId="567C5129" w:rsidR="00FA7DED" w:rsidRPr="00FA7DED" w:rsidRDefault="00045DFF" w:rsidP="00EA5FE4">
      <w:pPr>
        <w:pStyle w:val="a9"/>
        <w:ind w:firstLine="851"/>
        <w:jc w:val="center"/>
        <w:rPr>
          <w:rFonts w:ascii="Times New Roman" w:hAnsi="Times New Roman" w:cs="Times New Roman"/>
          <w:b/>
          <w:bCs/>
          <w:sz w:val="28"/>
          <w:szCs w:val="28"/>
        </w:rPr>
      </w:pPr>
      <w:r w:rsidRPr="00FA7DED">
        <w:rPr>
          <w:rFonts w:ascii="Times New Roman" w:hAnsi="Times New Roman" w:cs="Times New Roman"/>
          <w:b/>
          <w:bCs/>
          <w:sz w:val="28"/>
          <w:szCs w:val="28"/>
        </w:rPr>
        <w:t>В транспорте, связи и дорожном хозяйстве</w:t>
      </w:r>
    </w:p>
    <w:p w14:paraId="6F74FFA0" w14:textId="7A426E0E" w:rsidR="00FA7DED" w:rsidRPr="00FA7DED" w:rsidRDefault="00045DFF" w:rsidP="00EA5FE4">
      <w:pPr>
        <w:pStyle w:val="a9"/>
        <w:ind w:firstLine="851"/>
        <w:jc w:val="center"/>
        <w:rPr>
          <w:rFonts w:ascii="Times New Roman" w:hAnsi="Times New Roman" w:cs="Times New Roman"/>
          <w:b/>
          <w:bCs/>
          <w:sz w:val="28"/>
          <w:szCs w:val="28"/>
        </w:rPr>
      </w:pPr>
      <w:r w:rsidRPr="00FA7DED">
        <w:rPr>
          <w:rFonts w:ascii="Times New Roman" w:hAnsi="Times New Roman" w:cs="Times New Roman"/>
          <w:b/>
          <w:bCs/>
          <w:sz w:val="28"/>
          <w:szCs w:val="28"/>
        </w:rPr>
        <w:t>Цель:</w:t>
      </w:r>
    </w:p>
    <w:p w14:paraId="199267F4" w14:textId="77777777"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 xml:space="preserve">1.Развитие конкурентоспособной транспортной системы, максимальная интеграция в республиканское и межрегиональное транспортное пространство. </w:t>
      </w:r>
    </w:p>
    <w:p w14:paraId="5190C69A" w14:textId="4F72862C"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2. Развитие автодорожной сети за счет: - сохранения и развития автомобильных дорог общего пользования местного значения за счет текущего и капитального ремонта; - создание условий для развития социальной инфраструктуры муниципального образования; - повышении безопасности дорожного движения на дорогах МР «Казбековский район»; - совершенствование улично-дорожной сети, автомобильных дорог и дорожных сооружений местного значения; - обеспечение транспортно-эксплуатационных показателей на уровне, необходимых для удовлетворения потребностей пользователей автодорог с учетом приоритетов социально-</w:t>
      </w:r>
      <w:r w:rsidRPr="00FA7DED">
        <w:rPr>
          <w:rFonts w:ascii="Times New Roman" w:hAnsi="Times New Roman" w:cs="Times New Roman"/>
          <w:sz w:val="28"/>
          <w:szCs w:val="28"/>
        </w:rPr>
        <w:lastRenderedPageBreak/>
        <w:t xml:space="preserve">экономического развития </w:t>
      </w:r>
      <w:r w:rsidR="00FA7DED">
        <w:rPr>
          <w:rFonts w:ascii="Times New Roman" w:hAnsi="Times New Roman" w:cs="Times New Roman"/>
          <w:sz w:val="28"/>
          <w:szCs w:val="28"/>
        </w:rPr>
        <w:t xml:space="preserve">Дербентского </w:t>
      </w:r>
      <w:r w:rsidRPr="00FA7DED">
        <w:rPr>
          <w:rFonts w:ascii="Times New Roman" w:hAnsi="Times New Roman" w:cs="Times New Roman"/>
          <w:sz w:val="28"/>
          <w:szCs w:val="28"/>
        </w:rPr>
        <w:t xml:space="preserve"> района и поселений на основе своевременного и качественного выполнения работ по ремонту и содержанию автодорог. </w:t>
      </w:r>
    </w:p>
    <w:p w14:paraId="72D2449A" w14:textId="77777777"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 xml:space="preserve">3. Удовлетворение потребности населения и организаций в различных видах связи за счет: - повышения уровня телефонизации в результате использования спутниковой связи; - развития доступа к сети Интернет, в т. ч. развитие волоконно-оптических линий связи; - обеспечения использования сети Интернет во всех общеобразовательных учреждениях района, что приведет в будущем к улучшению качества образования и доступа к новейшим образовательным технологиям независимо от местонахождения учащегося; </w:t>
      </w:r>
    </w:p>
    <w:p w14:paraId="71D8A6E5" w14:textId="6184F8F5" w:rsidR="00FA7DED" w:rsidRPr="00FA7DED" w:rsidRDefault="00045DFF" w:rsidP="00EA5FE4">
      <w:pPr>
        <w:pStyle w:val="a9"/>
        <w:ind w:firstLine="851"/>
        <w:jc w:val="center"/>
        <w:rPr>
          <w:rFonts w:ascii="Times New Roman" w:hAnsi="Times New Roman" w:cs="Times New Roman"/>
          <w:b/>
          <w:bCs/>
          <w:sz w:val="28"/>
          <w:szCs w:val="28"/>
        </w:rPr>
      </w:pPr>
      <w:r w:rsidRPr="00FA7DED">
        <w:rPr>
          <w:rFonts w:ascii="Times New Roman" w:hAnsi="Times New Roman" w:cs="Times New Roman"/>
          <w:b/>
          <w:bCs/>
          <w:sz w:val="28"/>
          <w:szCs w:val="28"/>
        </w:rPr>
        <w:t>Задача:</w:t>
      </w:r>
    </w:p>
    <w:p w14:paraId="2CF885AF" w14:textId="77777777"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 xml:space="preserve">1.Обеспечение доступности и качества транспортных услуг для населения муниципального района в соответствии с транспортными стандартами, организация регулярного транспортного обслуживания населения между всеми поселениями района и городами республики. 2.Содержание, ремонт и строительство автомобильных дорог общего пользования между населенными пунктами. Поддержание в рабочем состоянии дорожной сети муниципального образования, содержание, ремонт и строительство 21 искусственных сооружений на автомобильных дорогах общего пользования. </w:t>
      </w:r>
    </w:p>
    <w:p w14:paraId="47BA3BF7" w14:textId="3A26C6FB"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3.Повышение уровня безопасности дорожного движения, снижение дорожно</w:t>
      </w:r>
      <w:r w:rsidR="00FA7DED">
        <w:rPr>
          <w:rFonts w:ascii="Times New Roman" w:hAnsi="Times New Roman" w:cs="Times New Roman"/>
          <w:sz w:val="28"/>
          <w:szCs w:val="28"/>
        </w:rPr>
        <w:t>-</w:t>
      </w:r>
      <w:r w:rsidRPr="00FA7DED">
        <w:rPr>
          <w:rFonts w:ascii="Times New Roman" w:hAnsi="Times New Roman" w:cs="Times New Roman"/>
          <w:sz w:val="28"/>
          <w:szCs w:val="28"/>
        </w:rPr>
        <w:t xml:space="preserve">транспортного травматизма. </w:t>
      </w:r>
    </w:p>
    <w:p w14:paraId="394512A6" w14:textId="77777777"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 xml:space="preserve">4.Формирование пассажиропотоков согласно концепции развития эффективной единой маршрутной сети. </w:t>
      </w:r>
    </w:p>
    <w:p w14:paraId="730DC673" w14:textId="77777777"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 xml:space="preserve">5. Расширение возможностей доступа к сети Интернет. </w:t>
      </w:r>
    </w:p>
    <w:p w14:paraId="2B47C6DE" w14:textId="77777777" w:rsidR="00FA7DED" w:rsidRPr="00FA7DED" w:rsidRDefault="00045DFF" w:rsidP="00FA7DED">
      <w:pPr>
        <w:pStyle w:val="a9"/>
        <w:ind w:firstLine="851"/>
        <w:jc w:val="both"/>
        <w:rPr>
          <w:rFonts w:ascii="Times New Roman" w:hAnsi="Times New Roman" w:cs="Times New Roman"/>
          <w:sz w:val="28"/>
          <w:szCs w:val="28"/>
        </w:rPr>
      </w:pPr>
      <w:r w:rsidRPr="00FA7DED">
        <w:rPr>
          <w:rFonts w:ascii="Times New Roman" w:hAnsi="Times New Roman" w:cs="Times New Roman"/>
          <w:sz w:val="28"/>
          <w:szCs w:val="28"/>
        </w:rPr>
        <w:t xml:space="preserve">6.Развитие сети телефонной связи, замена аналоговых телефонных станций на цифровые. 7.Телефонизация объектов непроизводственного назначения в удаленных населенных пунктах, фермерских и крестьянских хозяйств района. </w:t>
      </w:r>
    </w:p>
    <w:p w14:paraId="049AF792" w14:textId="77777777" w:rsidR="00FA7DED" w:rsidRPr="00FA7DED" w:rsidRDefault="00FA7DED" w:rsidP="00FA7DED">
      <w:pPr>
        <w:pStyle w:val="a9"/>
        <w:ind w:firstLine="851"/>
        <w:jc w:val="both"/>
        <w:rPr>
          <w:rFonts w:ascii="Times New Roman" w:hAnsi="Times New Roman" w:cs="Times New Roman"/>
          <w:sz w:val="28"/>
          <w:szCs w:val="28"/>
        </w:rPr>
      </w:pPr>
    </w:p>
    <w:p w14:paraId="6AC5A515" w14:textId="77777777" w:rsidR="00FA7DED" w:rsidRDefault="00FA7DED" w:rsidP="0079183E">
      <w:pPr>
        <w:pStyle w:val="a9"/>
        <w:jc w:val="both"/>
      </w:pPr>
    </w:p>
    <w:p w14:paraId="7E83D3A3" w14:textId="454FC22B" w:rsidR="00FA7DED" w:rsidRPr="007D5354" w:rsidRDefault="00045DFF" w:rsidP="00EA5FE4">
      <w:pPr>
        <w:pStyle w:val="a9"/>
        <w:ind w:firstLine="851"/>
        <w:jc w:val="center"/>
        <w:rPr>
          <w:rFonts w:ascii="Times New Roman" w:hAnsi="Times New Roman" w:cs="Times New Roman"/>
          <w:b/>
          <w:bCs/>
          <w:sz w:val="28"/>
          <w:szCs w:val="28"/>
        </w:rPr>
      </w:pPr>
      <w:r w:rsidRPr="007D5354">
        <w:rPr>
          <w:rFonts w:ascii="Times New Roman" w:hAnsi="Times New Roman" w:cs="Times New Roman"/>
          <w:b/>
          <w:bCs/>
          <w:sz w:val="28"/>
          <w:szCs w:val="28"/>
        </w:rPr>
        <w:t>В малом и среднем предпринимательстве</w:t>
      </w:r>
    </w:p>
    <w:p w14:paraId="1D5305CA" w14:textId="1FD8CC6E" w:rsidR="00FA7DED" w:rsidRPr="007D5354" w:rsidRDefault="00045DFF" w:rsidP="00EA5FE4">
      <w:pPr>
        <w:pStyle w:val="a9"/>
        <w:ind w:firstLine="851"/>
        <w:jc w:val="center"/>
        <w:rPr>
          <w:rFonts w:ascii="Times New Roman" w:hAnsi="Times New Roman" w:cs="Times New Roman"/>
          <w:b/>
          <w:bCs/>
          <w:sz w:val="28"/>
          <w:szCs w:val="28"/>
        </w:rPr>
      </w:pPr>
      <w:r w:rsidRPr="007D5354">
        <w:rPr>
          <w:rFonts w:ascii="Times New Roman" w:hAnsi="Times New Roman" w:cs="Times New Roman"/>
          <w:b/>
          <w:bCs/>
          <w:sz w:val="28"/>
          <w:szCs w:val="28"/>
        </w:rPr>
        <w:t>Цель:</w:t>
      </w:r>
    </w:p>
    <w:p w14:paraId="699BCA82" w14:textId="77777777" w:rsidR="00FA7DED"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1.Создание максимально благоприятных условий для развития малого и среднего предпринимательства, увеличения на его основе притока инвестиций, объёмов производства товаров и услуг, налоговых поступлений в бюджет, повышение уровня занятости населения муниципального района. </w:t>
      </w:r>
    </w:p>
    <w:p w14:paraId="5184A027" w14:textId="5B276583" w:rsidR="007D5354" w:rsidRDefault="00045DFF" w:rsidP="00EA5FE4">
      <w:pPr>
        <w:pStyle w:val="a9"/>
        <w:ind w:firstLine="851"/>
        <w:jc w:val="center"/>
        <w:rPr>
          <w:rFonts w:ascii="Times New Roman" w:hAnsi="Times New Roman" w:cs="Times New Roman"/>
          <w:sz w:val="28"/>
          <w:szCs w:val="28"/>
        </w:rPr>
      </w:pPr>
      <w:r w:rsidRPr="007D5354">
        <w:rPr>
          <w:rFonts w:ascii="Times New Roman" w:hAnsi="Times New Roman" w:cs="Times New Roman"/>
          <w:b/>
          <w:bCs/>
          <w:sz w:val="28"/>
          <w:szCs w:val="28"/>
        </w:rPr>
        <w:t>Задача:</w:t>
      </w:r>
    </w:p>
    <w:p w14:paraId="6DB97577" w14:textId="064CF5F6" w:rsidR="00FA7DED"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1.Оказание в рамках действующего законодательства поддержки развитию субъектов малого предпринимательства. </w:t>
      </w:r>
    </w:p>
    <w:p w14:paraId="660C50B9" w14:textId="77777777" w:rsidR="00FA7DED"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2.Оказание содействия развитию системы кредитования малого и среднего бизнеса.</w:t>
      </w:r>
    </w:p>
    <w:p w14:paraId="6655C9A6" w14:textId="77777777" w:rsidR="00FA7DED"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lastRenderedPageBreak/>
        <w:t xml:space="preserve"> 3.Развитие системы социального партнерства между субъектами малого и среднего предпринимательства и администрацией муниципального района. </w:t>
      </w:r>
    </w:p>
    <w:p w14:paraId="3A366825" w14:textId="77777777" w:rsidR="00FA7DED"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4.Информационная, методическая и организационная поддержка населения и представителей малого предпринимательства по проблемам развития малого бизнеса. </w:t>
      </w:r>
    </w:p>
    <w:p w14:paraId="05488897" w14:textId="77777777" w:rsid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5. Предоставление земель для организации и ведения сельскохозяйственного производства. </w:t>
      </w:r>
    </w:p>
    <w:p w14:paraId="1F810028" w14:textId="6800E470" w:rsidR="00FA7DED"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6.Оказание содействия в вопросах производства и сбыта продукции, активизация ярмарочной и выставочной деятельности. </w:t>
      </w:r>
    </w:p>
    <w:p w14:paraId="30676A15" w14:textId="77777777" w:rsidR="00FA7DED" w:rsidRDefault="00FA7DED" w:rsidP="0079183E">
      <w:pPr>
        <w:pStyle w:val="a9"/>
        <w:jc w:val="both"/>
      </w:pPr>
    </w:p>
    <w:p w14:paraId="11E85F9F" w14:textId="116E2C5B" w:rsidR="007D5354" w:rsidRPr="007D5354" w:rsidRDefault="00045DFF" w:rsidP="00EA5FE4">
      <w:pPr>
        <w:pStyle w:val="a9"/>
        <w:ind w:firstLine="709"/>
        <w:jc w:val="center"/>
        <w:rPr>
          <w:rFonts w:ascii="Times New Roman" w:hAnsi="Times New Roman" w:cs="Times New Roman"/>
          <w:b/>
          <w:bCs/>
          <w:sz w:val="28"/>
          <w:szCs w:val="28"/>
        </w:rPr>
      </w:pPr>
      <w:r w:rsidRPr="007D5354">
        <w:rPr>
          <w:rFonts w:ascii="Times New Roman" w:hAnsi="Times New Roman" w:cs="Times New Roman"/>
          <w:b/>
          <w:bCs/>
          <w:sz w:val="28"/>
          <w:szCs w:val="28"/>
        </w:rPr>
        <w:t>В потребительском рынке</w:t>
      </w:r>
    </w:p>
    <w:p w14:paraId="11F823D8" w14:textId="4AA869C3" w:rsidR="007D5354" w:rsidRPr="007D5354" w:rsidRDefault="00045DFF" w:rsidP="00EA5FE4">
      <w:pPr>
        <w:pStyle w:val="a9"/>
        <w:ind w:firstLine="709"/>
        <w:jc w:val="center"/>
        <w:rPr>
          <w:rFonts w:ascii="Times New Roman" w:hAnsi="Times New Roman" w:cs="Times New Roman"/>
          <w:b/>
          <w:bCs/>
          <w:sz w:val="28"/>
          <w:szCs w:val="28"/>
        </w:rPr>
      </w:pPr>
      <w:r w:rsidRPr="007D5354">
        <w:rPr>
          <w:rFonts w:ascii="Times New Roman" w:hAnsi="Times New Roman" w:cs="Times New Roman"/>
          <w:b/>
          <w:bCs/>
          <w:sz w:val="28"/>
          <w:szCs w:val="28"/>
        </w:rPr>
        <w:t>Цель:</w:t>
      </w:r>
    </w:p>
    <w:p w14:paraId="16E030A8"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1.Удовлетворение покупательского спроса населения в качественных товарах и услугах. </w:t>
      </w:r>
    </w:p>
    <w:p w14:paraId="62084C58" w14:textId="39EE3B5A" w:rsidR="007D5354" w:rsidRPr="007D5354" w:rsidRDefault="00045DFF" w:rsidP="00EA5FE4">
      <w:pPr>
        <w:pStyle w:val="a9"/>
        <w:ind w:firstLine="709"/>
        <w:jc w:val="center"/>
        <w:rPr>
          <w:rFonts w:ascii="Times New Roman" w:hAnsi="Times New Roman" w:cs="Times New Roman"/>
          <w:b/>
          <w:bCs/>
          <w:sz w:val="28"/>
          <w:szCs w:val="28"/>
        </w:rPr>
      </w:pPr>
      <w:r w:rsidRPr="007D5354">
        <w:rPr>
          <w:rFonts w:ascii="Times New Roman" w:hAnsi="Times New Roman" w:cs="Times New Roman"/>
          <w:b/>
          <w:bCs/>
          <w:sz w:val="28"/>
          <w:szCs w:val="28"/>
        </w:rPr>
        <w:t>Задача:</w:t>
      </w:r>
    </w:p>
    <w:p w14:paraId="1EF57818"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1. Развитие розничной торговли предусматривает строительство, реконструкцию и модернизацию торговых объектов, развитие малого предпринимательства на потребительском рынке, развитие потребительской кооперации (открытие торговых домов местных сельскохозяйственных товаропроизводителей). </w:t>
      </w:r>
    </w:p>
    <w:p w14:paraId="70AE6961"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2.Развитие оптовой торговли в крупных населенных пунктах, предусматривает создание центров мелкооптовой торговли, модернизацию складской инфраструктуры торговых организаций, в том числе за счет строительства оптово-логистических центров торговли, повышения уровня автоматизации и механизации погрузочно-разгрузочных и складских операций. Обеспечение присутствия в торгово-логистических центрах регионов России и консолидация сбыта под единым брендом  </w:t>
      </w:r>
    </w:p>
    <w:p w14:paraId="1AA85C4E"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3. Развитие и совершенствование сети общественного питания. </w:t>
      </w:r>
    </w:p>
    <w:p w14:paraId="71B35AC3"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4. Расширение перечня оказываемых платных услуг населению. </w:t>
      </w:r>
    </w:p>
    <w:p w14:paraId="1404CC66"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5. Развитие сектора негосударственных некоммерческих организаций для обеспечения качественными социально-значимыми бытовыми услугами жителей муниципального района.</w:t>
      </w:r>
    </w:p>
    <w:p w14:paraId="1563E4EE"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 6. Формирование внутренней культуры предприятия торговли и сферы услуг. </w:t>
      </w:r>
    </w:p>
    <w:p w14:paraId="520A6212" w14:textId="77777777" w:rsidR="007D5354" w:rsidRPr="007D5354" w:rsidRDefault="00045DFF" w:rsidP="007D5354">
      <w:pPr>
        <w:pStyle w:val="a9"/>
        <w:ind w:firstLine="709"/>
        <w:jc w:val="both"/>
        <w:rPr>
          <w:rFonts w:ascii="Times New Roman" w:hAnsi="Times New Roman" w:cs="Times New Roman"/>
          <w:sz w:val="28"/>
          <w:szCs w:val="28"/>
        </w:rPr>
      </w:pPr>
      <w:r w:rsidRPr="007D5354">
        <w:rPr>
          <w:rFonts w:ascii="Times New Roman" w:hAnsi="Times New Roman" w:cs="Times New Roman"/>
          <w:sz w:val="28"/>
          <w:szCs w:val="28"/>
        </w:rPr>
        <w:t xml:space="preserve">7. Развитие рынка бытовых услуг. </w:t>
      </w:r>
    </w:p>
    <w:p w14:paraId="7437A44F" w14:textId="77777777" w:rsidR="007D5354" w:rsidRPr="007D5354" w:rsidRDefault="007D5354" w:rsidP="007D5354">
      <w:pPr>
        <w:pStyle w:val="a9"/>
        <w:ind w:firstLine="709"/>
        <w:jc w:val="both"/>
        <w:rPr>
          <w:rFonts w:ascii="Times New Roman" w:hAnsi="Times New Roman" w:cs="Times New Roman"/>
          <w:sz w:val="28"/>
          <w:szCs w:val="28"/>
        </w:rPr>
      </w:pPr>
    </w:p>
    <w:p w14:paraId="50614CD3" w14:textId="0367B98D" w:rsidR="007D5354" w:rsidRPr="007D5354" w:rsidRDefault="00045DFF" w:rsidP="00EA5FE4">
      <w:pPr>
        <w:pStyle w:val="a9"/>
        <w:ind w:firstLine="851"/>
        <w:jc w:val="center"/>
        <w:rPr>
          <w:rFonts w:ascii="Times New Roman" w:hAnsi="Times New Roman" w:cs="Times New Roman"/>
          <w:b/>
          <w:bCs/>
          <w:sz w:val="28"/>
          <w:szCs w:val="28"/>
        </w:rPr>
      </w:pPr>
      <w:r w:rsidRPr="007D5354">
        <w:rPr>
          <w:rFonts w:ascii="Times New Roman" w:hAnsi="Times New Roman" w:cs="Times New Roman"/>
          <w:b/>
          <w:bCs/>
          <w:sz w:val="28"/>
          <w:szCs w:val="28"/>
        </w:rPr>
        <w:t>В области муниципальных финансов</w:t>
      </w:r>
    </w:p>
    <w:p w14:paraId="6AEAD8F8" w14:textId="3D45FF22" w:rsidR="007D5354" w:rsidRPr="007D5354" w:rsidRDefault="00045DFF" w:rsidP="00EA5FE4">
      <w:pPr>
        <w:pStyle w:val="a9"/>
        <w:ind w:firstLine="851"/>
        <w:jc w:val="center"/>
        <w:rPr>
          <w:rFonts w:ascii="Times New Roman" w:hAnsi="Times New Roman" w:cs="Times New Roman"/>
          <w:b/>
          <w:bCs/>
          <w:sz w:val="28"/>
          <w:szCs w:val="28"/>
        </w:rPr>
      </w:pPr>
      <w:r w:rsidRPr="007D5354">
        <w:rPr>
          <w:rFonts w:ascii="Times New Roman" w:hAnsi="Times New Roman" w:cs="Times New Roman"/>
          <w:b/>
          <w:bCs/>
          <w:sz w:val="28"/>
          <w:szCs w:val="28"/>
        </w:rPr>
        <w:t>Цель:</w:t>
      </w:r>
    </w:p>
    <w:p w14:paraId="3808696C" w14:textId="15C969C1"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1. Обеспечение роста собственных доходов местного бюджета. </w:t>
      </w:r>
    </w:p>
    <w:p w14:paraId="4E9B85E0" w14:textId="77777777"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2. Повышение эффективности бюджетных расходов. </w:t>
      </w:r>
    </w:p>
    <w:p w14:paraId="65C5E4D7" w14:textId="41599BEF" w:rsidR="007D5354" w:rsidRPr="007D5354" w:rsidRDefault="00045DFF" w:rsidP="00EA5FE4">
      <w:pPr>
        <w:pStyle w:val="a9"/>
        <w:ind w:firstLine="851"/>
        <w:jc w:val="center"/>
        <w:rPr>
          <w:rFonts w:ascii="Times New Roman" w:hAnsi="Times New Roman" w:cs="Times New Roman"/>
          <w:b/>
          <w:bCs/>
          <w:sz w:val="28"/>
          <w:szCs w:val="28"/>
        </w:rPr>
      </w:pPr>
      <w:r w:rsidRPr="007D5354">
        <w:rPr>
          <w:rFonts w:ascii="Times New Roman" w:hAnsi="Times New Roman" w:cs="Times New Roman"/>
          <w:b/>
          <w:bCs/>
          <w:sz w:val="28"/>
          <w:szCs w:val="28"/>
        </w:rPr>
        <w:t>Задача:</w:t>
      </w:r>
    </w:p>
    <w:p w14:paraId="1D715E59" w14:textId="4E92835A"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1. Создание условий для повышения налогового потенциала муниципального образования. </w:t>
      </w:r>
    </w:p>
    <w:p w14:paraId="51A01781" w14:textId="77777777" w:rsidR="00EA5FE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lastRenderedPageBreak/>
        <w:t xml:space="preserve">2. Разработка и осуществление комплекса мероприятий по увеличению собираемости налогов, поступающих в бюджет района. Организация контроля за плательщиками единого налога на вмененный доход для отдельных видов деятельности в сфере розничной торговли и обслуживания населения. </w:t>
      </w:r>
    </w:p>
    <w:p w14:paraId="43152D3C" w14:textId="25BFFED6"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Оказание помощи поселениям по взиманию арендной платы за земли, находящиеся в государственной собственности, до разграничения государственной собственности на землю. Принятие мер по взысканию недоимки по местным налогам. </w:t>
      </w:r>
    </w:p>
    <w:p w14:paraId="0F95BD60" w14:textId="77777777"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3. Проведение инвентаризации кредиторской задолженности с истекшим сроком исковой давности и принятие соответствующих мер. </w:t>
      </w:r>
    </w:p>
    <w:p w14:paraId="456C7013" w14:textId="77777777"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4. Увеличение неналоговых доходов бюджета за счет повышения эффективности использования муниципального имущества. 5</w:t>
      </w:r>
    </w:p>
    <w:p w14:paraId="649E6A62" w14:textId="77777777"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 </w:t>
      </w:r>
    </w:p>
    <w:p w14:paraId="19399022" w14:textId="77777777" w:rsidR="007D5354" w:rsidRPr="007D5354" w:rsidRDefault="00045DFF" w:rsidP="007D5354">
      <w:pPr>
        <w:pStyle w:val="a9"/>
        <w:ind w:firstLine="851"/>
        <w:jc w:val="both"/>
        <w:rPr>
          <w:rFonts w:ascii="Times New Roman" w:hAnsi="Times New Roman" w:cs="Times New Roman"/>
          <w:sz w:val="28"/>
          <w:szCs w:val="28"/>
        </w:rPr>
      </w:pPr>
      <w:r w:rsidRPr="007D5354">
        <w:rPr>
          <w:rFonts w:ascii="Times New Roman" w:hAnsi="Times New Roman" w:cs="Times New Roman"/>
          <w:sz w:val="28"/>
          <w:szCs w:val="28"/>
        </w:rPr>
        <w:t xml:space="preserve">6. Оптимизация бюджетных расходов, повышение эффективности расходования бюджетных средств, ориентация на достижение конечных социально-экономических результатов. </w:t>
      </w:r>
    </w:p>
    <w:p w14:paraId="54E8076D" w14:textId="77777777" w:rsidR="007D5354" w:rsidRDefault="007D5354" w:rsidP="0079183E">
      <w:pPr>
        <w:pStyle w:val="a9"/>
        <w:jc w:val="both"/>
      </w:pPr>
    </w:p>
    <w:p w14:paraId="779A5BB1" w14:textId="77777777" w:rsidR="007D5354" w:rsidRDefault="007D5354" w:rsidP="0079183E">
      <w:pPr>
        <w:pStyle w:val="a9"/>
        <w:jc w:val="both"/>
      </w:pPr>
    </w:p>
    <w:p w14:paraId="7BC1E8C6" w14:textId="731C94F2" w:rsidR="00063933" w:rsidRPr="00063933" w:rsidRDefault="00045DFF" w:rsidP="00EA5FE4">
      <w:pPr>
        <w:pStyle w:val="a9"/>
        <w:ind w:firstLine="851"/>
        <w:jc w:val="center"/>
        <w:rPr>
          <w:rFonts w:ascii="Times New Roman" w:hAnsi="Times New Roman" w:cs="Times New Roman"/>
          <w:b/>
          <w:bCs/>
          <w:sz w:val="28"/>
          <w:szCs w:val="28"/>
        </w:rPr>
      </w:pPr>
      <w:r w:rsidRPr="00063933">
        <w:rPr>
          <w:rFonts w:ascii="Times New Roman" w:hAnsi="Times New Roman" w:cs="Times New Roman"/>
          <w:b/>
          <w:bCs/>
          <w:sz w:val="28"/>
          <w:szCs w:val="28"/>
        </w:rPr>
        <w:t>В здравоохранении</w:t>
      </w:r>
    </w:p>
    <w:p w14:paraId="7AF799EA" w14:textId="77777777" w:rsidR="00EA5FE4" w:rsidRDefault="00EA5FE4" w:rsidP="00EA5FE4">
      <w:pPr>
        <w:pStyle w:val="a9"/>
        <w:ind w:firstLine="851"/>
        <w:jc w:val="center"/>
        <w:rPr>
          <w:rFonts w:ascii="Times New Roman" w:hAnsi="Times New Roman" w:cs="Times New Roman"/>
          <w:b/>
          <w:bCs/>
          <w:sz w:val="28"/>
          <w:szCs w:val="28"/>
        </w:rPr>
      </w:pPr>
    </w:p>
    <w:p w14:paraId="30A989EA" w14:textId="30565495" w:rsidR="00EA5FE4" w:rsidRDefault="00045DFF" w:rsidP="00EA5FE4">
      <w:pPr>
        <w:pStyle w:val="a9"/>
        <w:ind w:firstLine="851"/>
        <w:jc w:val="center"/>
        <w:rPr>
          <w:rFonts w:ascii="Times New Roman" w:hAnsi="Times New Roman" w:cs="Times New Roman"/>
          <w:sz w:val="28"/>
          <w:szCs w:val="28"/>
        </w:rPr>
      </w:pPr>
      <w:r w:rsidRPr="00063933">
        <w:rPr>
          <w:rFonts w:ascii="Times New Roman" w:hAnsi="Times New Roman" w:cs="Times New Roman"/>
          <w:b/>
          <w:bCs/>
          <w:sz w:val="28"/>
          <w:szCs w:val="28"/>
        </w:rPr>
        <w:t>Цель</w:t>
      </w:r>
      <w:r w:rsidRPr="00063933">
        <w:rPr>
          <w:rFonts w:ascii="Times New Roman" w:hAnsi="Times New Roman" w:cs="Times New Roman"/>
          <w:sz w:val="28"/>
          <w:szCs w:val="28"/>
        </w:rPr>
        <w:t>:</w:t>
      </w:r>
    </w:p>
    <w:p w14:paraId="3C7EB8A1" w14:textId="05B29FCF" w:rsidR="00063933" w:rsidRPr="00063933" w:rsidRDefault="00045DFF" w:rsidP="00063933">
      <w:pPr>
        <w:pStyle w:val="a9"/>
        <w:ind w:firstLine="851"/>
        <w:jc w:val="both"/>
        <w:rPr>
          <w:rFonts w:ascii="Times New Roman" w:hAnsi="Times New Roman" w:cs="Times New Roman"/>
          <w:sz w:val="28"/>
          <w:szCs w:val="28"/>
        </w:rPr>
      </w:pPr>
      <w:r w:rsidRPr="00063933">
        <w:rPr>
          <w:rFonts w:ascii="Times New Roman" w:hAnsi="Times New Roman" w:cs="Times New Roman"/>
          <w:sz w:val="28"/>
          <w:szCs w:val="28"/>
        </w:rPr>
        <w:t xml:space="preserve">1. Формирование системы здравоохранения, обеспечивающей высокое качество здоровья населения, предупреждение преждевременной смертности и инвалидности. </w:t>
      </w:r>
    </w:p>
    <w:p w14:paraId="4BEBFBD0" w14:textId="3613AF20" w:rsidR="00063933" w:rsidRPr="00063933" w:rsidRDefault="00045DFF" w:rsidP="00EA5FE4">
      <w:pPr>
        <w:pStyle w:val="a9"/>
        <w:ind w:firstLine="851"/>
        <w:jc w:val="center"/>
        <w:rPr>
          <w:rFonts w:ascii="Times New Roman" w:hAnsi="Times New Roman" w:cs="Times New Roman"/>
          <w:b/>
          <w:bCs/>
          <w:sz w:val="28"/>
          <w:szCs w:val="28"/>
        </w:rPr>
      </w:pPr>
      <w:r w:rsidRPr="00063933">
        <w:rPr>
          <w:rFonts w:ascii="Times New Roman" w:hAnsi="Times New Roman" w:cs="Times New Roman"/>
          <w:b/>
          <w:bCs/>
          <w:sz w:val="28"/>
          <w:szCs w:val="28"/>
        </w:rPr>
        <w:t>Задача:</w:t>
      </w:r>
    </w:p>
    <w:p w14:paraId="1EC22A52" w14:textId="77777777" w:rsidR="00063933" w:rsidRPr="00063933" w:rsidRDefault="00045DFF" w:rsidP="00063933">
      <w:pPr>
        <w:pStyle w:val="a9"/>
        <w:ind w:firstLine="851"/>
        <w:jc w:val="both"/>
        <w:rPr>
          <w:rFonts w:ascii="Times New Roman" w:hAnsi="Times New Roman" w:cs="Times New Roman"/>
          <w:sz w:val="28"/>
          <w:szCs w:val="28"/>
        </w:rPr>
      </w:pPr>
      <w:r w:rsidRPr="00063933">
        <w:rPr>
          <w:rFonts w:ascii="Times New Roman" w:hAnsi="Times New Roman" w:cs="Times New Roman"/>
          <w:sz w:val="28"/>
          <w:szCs w:val="28"/>
        </w:rPr>
        <w:t xml:space="preserve">1. Повышение качества и доступности медицинской помощи предусматривает строительство и реконструкцию объектов системы здравоохранения (больницы, поликлиники, диспансеры, </w:t>
      </w:r>
      <w:proofErr w:type="spellStart"/>
      <w:r w:rsidRPr="00063933">
        <w:rPr>
          <w:rFonts w:ascii="Times New Roman" w:hAnsi="Times New Roman" w:cs="Times New Roman"/>
          <w:sz w:val="28"/>
          <w:szCs w:val="28"/>
        </w:rPr>
        <w:t>ФАПы</w:t>
      </w:r>
      <w:proofErr w:type="spellEnd"/>
      <w:r w:rsidRPr="00063933">
        <w:rPr>
          <w:rFonts w:ascii="Times New Roman" w:hAnsi="Times New Roman" w:cs="Times New Roman"/>
          <w:sz w:val="28"/>
          <w:szCs w:val="28"/>
        </w:rPr>
        <w:t xml:space="preserve">, станции скорой помощи). </w:t>
      </w:r>
    </w:p>
    <w:p w14:paraId="02809397" w14:textId="77777777" w:rsidR="00063933" w:rsidRPr="00063933" w:rsidRDefault="00045DFF" w:rsidP="00063933">
      <w:pPr>
        <w:pStyle w:val="a9"/>
        <w:ind w:firstLine="851"/>
        <w:jc w:val="both"/>
        <w:rPr>
          <w:rFonts w:ascii="Times New Roman" w:hAnsi="Times New Roman" w:cs="Times New Roman"/>
          <w:sz w:val="28"/>
          <w:szCs w:val="28"/>
        </w:rPr>
      </w:pPr>
      <w:r w:rsidRPr="00063933">
        <w:rPr>
          <w:rFonts w:ascii="Times New Roman" w:hAnsi="Times New Roman" w:cs="Times New Roman"/>
          <w:sz w:val="28"/>
          <w:szCs w:val="28"/>
        </w:rPr>
        <w:t xml:space="preserve">2.Усиление контроля за организацией и качеством оказания медицинских услуг. </w:t>
      </w:r>
    </w:p>
    <w:p w14:paraId="43C235FF" w14:textId="77777777" w:rsidR="00063933" w:rsidRPr="00063933" w:rsidRDefault="00045DFF" w:rsidP="00063933">
      <w:pPr>
        <w:pStyle w:val="a9"/>
        <w:ind w:firstLine="851"/>
        <w:jc w:val="both"/>
        <w:rPr>
          <w:rFonts w:ascii="Times New Roman" w:hAnsi="Times New Roman" w:cs="Times New Roman"/>
          <w:sz w:val="28"/>
          <w:szCs w:val="28"/>
        </w:rPr>
      </w:pPr>
      <w:r w:rsidRPr="00063933">
        <w:rPr>
          <w:rFonts w:ascii="Times New Roman" w:hAnsi="Times New Roman" w:cs="Times New Roman"/>
          <w:sz w:val="28"/>
          <w:szCs w:val="28"/>
        </w:rPr>
        <w:t xml:space="preserve">3. Сохранение, восстановление и укрепление здоровья детей. </w:t>
      </w:r>
    </w:p>
    <w:p w14:paraId="6BC897A0" w14:textId="1DDEAAFF" w:rsidR="00063933" w:rsidRPr="00063933" w:rsidRDefault="00045DFF" w:rsidP="00063933">
      <w:pPr>
        <w:pStyle w:val="a9"/>
        <w:ind w:firstLine="851"/>
        <w:jc w:val="both"/>
        <w:rPr>
          <w:rFonts w:ascii="Times New Roman" w:hAnsi="Times New Roman" w:cs="Times New Roman"/>
          <w:sz w:val="28"/>
          <w:szCs w:val="28"/>
        </w:rPr>
      </w:pPr>
      <w:r w:rsidRPr="00063933">
        <w:rPr>
          <w:rFonts w:ascii="Times New Roman" w:hAnsi="Times New Roman" w:cs="Times New Roman"/>
          <w:sz w:val="28"/>
          <w:szCs w:val="28"/>
        </w:rPr>
        <w:t xml:space="preserve">4.Развитие системы профилактики инфекционных и социально значимых заболеваний предусматривает раннее выявление, лечение и реабилитация больных социально значимыми заболеваниями. </w:t>
      </w:r>
    </w:p>
    <w:p w14:paraId="1AC1FE60" w14:textId="77777777" w:rsidR="00063933" w:rsidRPr="00063933" w:rsidRDefault="00063933" w:rsidP="00063933">
      <w:pPr>
        <w:pStyle w:val="a9"/>
        <w:ind w:firstLine="851"/>
        <w:jc w:val="both"/>
        <w:rPr>
          <w:rFonts w:ascii="Times New Roman" w:hAnsi="Times New Roman" w:cs="Times New Roman"/>
          <w:sz w:val="28"/>
          <w:szCs w:val="28"/>
        </w:rPr>
      </w:pPr>
    </w:p>
    <w:p w14:paraId="4C16A9FE" w14:textId="2C32273B" w:rsidR="00063933" w:rsidRPr="00063933" w:rsidRDefault="00045DFF" w:rsidP="00EA5FE4">
      <w:pPr>
        <w:pStyle w:val="a9"/>
        <w:ind w:firstLine="709"/>
        <w:jc w:val="center"/>
        <w:rPr>
          <w:rFonts w:ascii="Times New Roman" w:hAnsi="Times New Roman" w:cs="Times New Roman"/>
          <w:b/>
          <w:bCs/>
          <w:sz w:val="28"/>
          <w:szCs w:val="28"/>
        </w:rPr>
      </w:pPr>
      <w:r w:rsidRPr="00063933">
        <w:rPr>
          <w:rFonts w:ascii="Times New Roman" w:hAnsi="Times New Roman" w:cs="Times New Roman"/>
          <w:b/>
          <w:bCs/>
          <w:sz w:val="28"/>
          <w:szCs w:val="28"/>
        </w:rPr>
        <w:t>В образовании</w:t>
      </w:r>
    </w:p>
    <w:p w14:paraId="16CA3F4A" w14:textId="77777777" w:rsidR="00EA5FE4" w:rsidRDefault="00EA5FE4" w:rsidP="00EA5FE4">
      <w:pPr>
        <w:pStyle w:val="a9"/>
        <w:ind w:firstLine="709"/>
        <w:jc w:val="center"/>
        <w:rPr>
          <w:rFonts w:ascii="Times New Roman" w:hAnsi="Times New Roman" w:cs="Times New Roman"/>
          <w:b/>
          <w:bCs/>
          <w:sz w:val="28"/>
          <w:szCs w:val="28"/>
        </w:rPr>
      </w:pPr>
    </w:p>
    <w:p w14:paraId="6607A538" w14:textId="7D789A74" w:rsidR="00063933" w:rsidRPr="00063933" w:rsidRDefault="00045DFF" w:rsidP="00EA5FE4">
      <w:pPr>
        <w:pStyle w:val="a9"/>
        <w:ind w:firstLine="709"/>
        <w:jc w:val="center"/>
        <w:rPr>
          <w:rFonts w:ascii="Times New Roman" w:hAnsi="Times New Roman" w:cs="Times New Roman"/>
          <w:b/>
          <w:bCs/>
          <w:sz w:val="28"/>
          <w:szCs w:val="28"/>
        </w:rPr>
      </w:pPr>
      <w:r w:rsidRPr="00063933">
        <w:rPr>
          <w:rFonts w:ascii="Times New Roman" w:hAnsi="Times New Roman" w:cs="Times New Roman"/>
          <w:b/>
          <w:bCs/>
          <w:sz w:val="28"/>
          <w:szCs w:val="28"/>
        </w:rPr>
        <w:t>Цель:</w:t>
      </w:r>
    </w:p>
    <w:p w14:paraId="35C99D58" w14:textId="24AB988A" w:rsidR="00063933" w:rsidRPr="00063933" w:rsidRDefault="00045DFF" w:rsidP="00063933">
      <w:pPr>
        <w:pStyle w:val="a9"/>
        <w:ind w:firstLine="709"/>
        <w:jc w:val="both"/>
        <w:rPr>
          <w:rFonts w:ascii="Times New Roman" w:hAnsi="Times New Roman" w:cs="Times New Roman"/>
          <w:sz w:val="28"/>
          <w:szCs w:val="28"/>
        </w:rPr>
      </w:pPr>
      <w:r w:rsidRPr="00063933">
        <w:rPr>
          <w:rFonts w:ascii="Times New Roman" w:hAnsi="Times New Roman" w:cs="Times New Roman"/>
          <w:sz w:val="28"/>
          <w:szCs w:val="28"/>
        </w:rPr>
        <w:t xml:space="preserve">1.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14:paraId="051024B3" w14:textId="77777777" w:rsidR="00063933" w:rsidRPr="00063933" w:rsidRDefault="00045DFF" w:rsidP="00EA5FE4">
      <w:pPr>
        <w:pStyle w:val="a9"/>
        <w:ind w:firstLine="709"/>
        <w:jc w:val="center"/>
        <w:rPr>
          <w:rFonts w:ascii="Times New Roman" w:hAnsi="Times New Roman" w:cs="Times New Roman"/>
          <w:b/>
          <w:bCs/>
          <w:sz w:val="28"/>
          <w:szCs w:val="28"/>
        </w:rPr>
      </w:pPr>
      <w:r w:rsidRPr="00063933">
        <w:rPr>
          <w:rFonts w:ascii="Times New Roman" w:hAnsi="Times New Roman" w:cs="Times New Roman"/>
          <w:b/>
          <w:bCs/>
          <w:sz w:val="28"/>
          <w:szCs w:val="28"/>
        </w:rPr>
        <w:t>Задача:</w:t>
      </w:r>
    </w:p>
    <w:p w14:paraId="1527897B" w14:textId="77777777" w:rsidR="00063933" w:rsidRPr="00063933" w:rsidRDefault="00045DFF" w:rsidP="00063933">
      <w:pPr>
        <w:pStyle w:val="a9"/>
        <w:ind w:firstLine="709"/>
        <w:jc w:val="both"/>
        <w:rPr>
          <w:rFonts w:ascii="Times New Roman" w:hAnsi="Times New Roman" w:cs="Times New Roman"/>
          <w:sz w:val="28"/>
          <w:szCs w:val="28"/>
        </w:rPr>
      </w:pPr>
      <w:r w:rsidRPr="00063933">
        <w:rPr>
          <w:rFonts w:ascii="Times New Roman" w:hAnsi="Times New Roman" w:cs="Times New Roman"/>
          <w:sz w:val="28"/>
          <w:szCs w:val="28"/>
        </w:rPr>
        <w:lastRenderedPageBreak/>
        <w:t xml:space="preserve"> 1.Расширение сети дневных образовательных учреждений и детских дошкольных учреждений. 2.Укрепление и развитие инфраструктуры материально-технической базы дневных и дошкольных образовательных учреждений, проведение в них капитального ремонта. </w:t>
      </w:r>
    </w:p>
    <w:p w14:paraId="7A3A7168" w14:textId="77777777" w:rsidR="00063933" w:rsidRDefault="00045DFF" w:rsidP="00063933">
      <w:pPr>
        <w:pStyle w:val="a9"/>
        <w:ind w:firstLine="709"/>
        <w:jc w:val="both"/>
        <w:rPr>
          <w:rFonts w:ascii="Times New Roman" w:hAnsi="Times New Roman" w:cs="Times New Roman"/>
          <w:sz w:val="28"/>
          <w:szCs w:val="28"/>
        </w:rPr>
      </w:pPr>
      <w:r w:rsidRPr="00063933">
        <w:rPr>
          <w:rFonts w:ascii="Times New Roman" w:hAnsi="Times New Roman" w:cs="Times New Roman"/>
          <w:sz w:val="28"/>
          <w:szCs w:val="28"/>
        </w:rPr>
        <w:t xml:space="preserve">3. Повышение качества образования, совершенствование воспитательных процессов. </w:t>
      </w:r>
    </w:p>
    <w:p w14:paraId="17F6FD8F" w14:textId="2038E154" w:rsidR="00063933" w:rsidRPr="00063933" w:rsidRDefault="00045DFF" w:rsidP="00063933">
      <w:pPr>
        <w:pStyle w:val="a9"/>
        <w:ind w:firstLine="709"/>
        <w:jc w:val="both"/>
        <w:rPr>
          <w:rFonts w:ascii="Times New Roman" w:hAnsi="Times New Roman" w:cs="Times New Roman"/>
          <w:sz w:val="28"/>
          <w:szCs w:val="28"/>
        </w:rPr>
      </w:pPr>
      <w:r w:rsidRPr="00063933">
        <w:rPr>
          <w:rFonts w:ascii="Times New Roman" w:hAnsi="Times New Roman" w:cs="Times New Roman"/>
          <w:sz w:val="28"/>
          <w:szCs w:val="28"/>
        </w:rPr>
        <w:t>4.Обеспечение инновационного характера образовательной системы, которая предусматривает поддержку одаренных детей, внедрение информационно</w:t>
      </w:r>
      <w:r w:rsidR="00063933">
        <w:rPr>
          <w:rFonts w:ascii="Times New Roman" w:hAnsi="Times New Roman" w:cs="Times New Roman"/>
          <w:sz w:val="28"/>
          <w:szCs w:val="28"/>
        </w:rPr>
        <w:t>-</w:t>
      </w:r>
      <w:r w:rsidRPr="00063933">
        <w:rPr>
          <w:rFonts w:ascii="Times New Roman" w:hAnsi="Times New Roman" w:cs="Times New Roman"/>
          <w:sz w:val="28"/>
          <w:szCs w:val="28"/>
        </w:rPr>
        <w:t xml:space="preserve">коммуникационных технологий в государственные и муниципальные образовательные учреждения </w:t>
      </w:r>
    </w:p>
    <w:p w14:paraId="77E77DAF" w14:textId="77777777" w:rsidR="00063933" w:rsidRPr="00063933" w:rsidRDefault="00045DFF" w:rsidP="00063933">
      <w:pPr>
        <w:pStyle w:val="a9"/>
        <w:ind w:firstLine="709"/>
        <w:jc w:val="both"/>
        <w:rPr>
          <w:rFonts w:ascii="Times New Roman" w:hAnsi="Times New Roman" w:cs="Times New Roman"/>
          <w:sz w:val="28"/>
          <w:szCs w:val="28"/>
        </w:rPr>
      </w:pPr>
      <w:r w:rsidRPr="00063933">
        <w:rPr>
          <w:rFonts w:ascii="Times New Roman" w:hAnsi="Times New Roman" w:cs="Times New Roman"/>
          <w:sz w:val="28"/>
          <w:szCs w:val="28"/>
        </w:rPr>
        <w:t xml:space="preserve">5. Организация досуговой деятельности школьников. </w:t>
      </w:r>
    </w:p>
    <w:p w14:paraId="18B40C02" w14:textId="77777777" w:rsidR="00063933" w:rsidRPr="00063933" w:rsidRDefault="00045DFF" w:rsidP="00063933">
      <w:pPr>
        <w:pStyle w:val="a9"/>
        <w:ind w:firstLine="709"/>
        <w:jc w:val="both"/>
        <w:rPr>
          <w:rFonts w:ascii="Times New Roman" w:hAnsi="Times New Roman" w:cs="Times New Roman"/>
          <w:sz w:val="28"/>
          <w:szCs w:val="28"/>
        </w:rPr>
      </w:pPr>
      <w:r w:rsidRPr="00063933">
        <w:rPr>
          <w:rFonts w:ascii="Times New Roman" w:hAnsi="Times New Roman" w:cs="Times New Roman"/>
          <w:sz w:val="28"/>
          <w:szCs w:val="28"/>
        </w:rPr>
        <w:t xml:space="preserve">6.Повышение качества кадрового обеспечения образовательной системы, поощрение и адресная поддержка отдельных категорий учителей. </w:t>
      </w:r>
    </w:p>
    <w:p w14:paraId="2776757B" w14:textId="77777777" w:rsidR="00063933" w:rsidRDefault="00063933" w:rsidP="0079183E">
      <w:pPr>
        <w:pStyle w:val="a9"/>
        <w:jc w:val="both"/>
      </w:pPr>
    </w:p>
    <w:p w14:paraId="7FA18DA3" w14:textId="77777777" w:rsidR="003C7FCE" w:rsidRPr="003C7FCE" w:rsidRDefault="00045DFF" w:rsidP="00EA5FE4">
      <w:pPr>
        <w:pStyle w:val="a9"/>
        <w:ind w:firstLine="709"/>
        <w:jc w:val="center"/>
        <w:rPr>
          <w:rFonts w:ascii="Times New Roman" w:hAnsi="Times New Roman" w:cs="Times New Roman"/>
          <w:b/>
          <w:bCs/>
          <w:sz w:val="28"/>
          <w:szCs w:val="28"/>
        </w:rPr>
      </w:pPr>
      <w:r w:rsidRPr="003C7FCE">
        <w:rPr>
          <w:rFonts w:ascii="Times New Roman" w:hAnsi="Times New Roman" w:cs="Times New Roman"/>
          <w:b/>
          <w:bCs/>
          <w:sz w:val="28"/>
          <w:szCs w:val="28"/>
        </w:rPr>
        <w:t>В развитии культуры и туризма</w:t>
      </w:r>
    </w:p>
    <w:p w14:paraId="31DFFF1F" w14:textId="3559426F" w:rsidR="003C7FCE" w:rsidRPr="003C7FCE" w:rsidRDefault="00045DFF" w:rsidP="00EA5FE4">
      <w:pPr>
        <w:pStyle w:val="a9"/>
        <w:ind w:firstLine="709"/>
        <w:jc w:val="center"/>
        <w:rPr>
          <w:rFonts w:ascii="Times New Roman" w:hAnsi="Times New Roman" w:cs="Times New Roman"/>
          <w:b/>
          <w:bCs/>
          <w:sz w:val="28"/>
          <w:szCs w:val="28"/>
        </w:rPr>
      </w:pPr>
      <w:r w:rsidRPr="003C7FCE">
        <w:rPr>
          <w:rFonts w:ascii="Times New Roman" w:hAnsi="Times New Roman" w:cs="Times New Roman"/>
          <w:b/>
          <w:bCs/>
          <w:sz w:val="28"/>
          <w:szCs w:val="28"/>
        </w:rPr>
        <w:t>Цель:</w:t>
      </w:r>
    </w:p>
    <w:p w14:paraId="519EDA2B"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1.Сохранение, развитие и реализация культурного и духовного потенциала муниципального района. </w:t>
      </w:r>
    </w:p>
    <w:p w14:paraId="53D947EA"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2. Развитие туристско-рекреационного комплекса муниципального района. </w:t>
      </w:r>
    </w:p>
    <w:p w14:paraId="50AB53A0" w14:textId="3C566C20" w:rsidR="003C7FCE" w:rsidRPr="003C7FCE" w:rsidRDefault="00045DFF" w:rsidP="00EA5FE4">
      <w:pPr>
        <w:pStyle w:val="a9"/>
        <w:ind w:firstLine="709"/>
        <w:jc w:val="center"/>
        <w:rPr>
          <w:rFonts w:ascii="Times New Roman" w:hAnsi="Times New Roman" w:cs="Times New Roman"/>
          <w:b/>
          <w:bCs/>
          <w:sz w:val="28"/>
          <w:szCs w:val="28"/>
        </w:rPr>
      </w:pPr>
      <w:r w:rsidRPr="003C7FCE">
        <w:rPr>
          <w:rFonts w:ascii="Times New Roman" w:hAnsi="Times New Roman" w:cs="Times New Roman"/>
          <w:b/>
          <w:bCs/>
          <w:sz w:val="28"/>
          <w:szCs w:val="28"/>
        </w:rPr>
        <w:t>Задача:</w:t>
      </w:r>
    </w:p>
    <w:p w14:paraId="2D56B6EC"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1. Формирование культурной среды для воспитания личности. </w:t>
      </w:r>
    </w:p>
    <w:p w14:paraId="0A918219"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2.Создание оптимальных материальных и организационных условий для обеспечения максимальной доступности культурных благ в сфере культуры и искусства. </w:t>
      </w:r>
    </w:p>
    <w:p w14:paraId="163B52E7"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3. Укрепление материально-технической базы учреждений культуры муниципального района, проведение в них капитального ремонта, улучшение условий труда. </w:t>
      </w:r>
    </w:p>
    <w:p w14:paraId="714CEDE4"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4.Расширение сети учреждений музыкального и художественного образования. </w:t>
      </w:r>
    </w:p>
    <w:p w14:paraId="0FD7AE4F"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5. Развитие системы библиотечного обслуживания населения. </w:t>
      </w:r>
    </w:p>
    <w:p w14:paraId="189749DF"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6.Создание условий для развития системы дополнительного образования детей в художественной и музыкальной сфере. </w:t>
      </w:r>
    </w:p>
    <w:p w14:paraId="4BB9904B"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7. Сохранение и популяризация культурного наследия муниципального района. стимулирование развития народных промыслов; создание школы мастеров. </w:t>
      </w:r>
    </w:p>
    <w:p w14:paraId="09051E54" w14:textId="77777777"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 xml:space="preserve">8. Организация и проведение массовых культурных мероприятий, участие в республиканских и районных конкурсах. </w:t>
      </w:r>
    </w:p>
    <w:p w14:paraId="6CF0EEE1" w14:textId="77777777" w:rsidR="003C7FCE" w:rsidRPr="003C7FCE" w:rsidRDefault="003C7FCE"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9</w:t>
      </w:r>
      <w:r w:rsidR="00045DFF" w:rsidRPr="003C7FCE">
        <w:rPr>
          <w:rFonts w:ascii="Times New Roman" w:hAnsi="Times New Roman" w:cs="Times New Roman"/>
          <w:sz w:val="28"/>
          <w:szCs w:val="28"/>
        </w:rPr>
        <w:t xml:space="preserve">. Разработка новых туристических маршрутов и экскурсий. </w:t>
      </w:r>
    </w:p>
    <w:p w14:paraId="63685CFD" w14:textId="3CC506CB"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1</w:t>
      </w:r>
      <w:r w:rsidR="003C7FCE" w:rsidRPr="003C7FCE">
        <w:rPr>
          <w:rFonts w:ascii="Times New Roman" w:hAnsi="Times New Roman" w:cs="Times New Roman"/>
          <w:sz w:val="28"/>
          <w:szCs w:val="28"/>
        </w:rPr>
        <w:t>0</w:t>
      </w:r>
      <w:r w:rsidRPr="003C7FCE">
        <w:rPr>
          <w:rFonts w:ascii="Times New Roman" w:hAnsi="Times New Roman" w:cs="Times New Roman"/>
          <w:sz w:val="28"/>
          <w:szCs w:val="28"/>
        </w:rPr>
        <w:t xml:space="preserve">. Развитие экологического и лечебно-оздоровительного туризма. </w:t>
      </w:r>
    </w:p>
    <w:p w14:paraId="447992A0" w14:textId="0AC643DA"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1</w:t>
      </w:r>
      <w:r w:rsidR="003C7FCE" w:rsidRPr="003C7FCE">
        <w:rPr>
          <w:rFonts w:ascii="Times New Roman" w:hAnsi="Times New Roman" w:cs="Times New Roman"/>
          <w:sz w:val="28"/>
          <w:szCs w:val="28"/>
        </w:rPr>
        <w:t>1</w:t>
      </w:r>
      <w:r w:rsidRPr="003C7FCE">
        <w:rPr>
          <w:rFonts w:ascii="Times New Roman" w:hAnsi="Times New Roman" w:cs="Times New Roman"/>
          <w:sz w:val="28"/>
          <w:szCs w:val="28"/>
        </w:rPr>
        <w:t xml:space="preserve">. Развитие историко-этнографического и познавательного туризма. </w:t>
      </w:r>
    </w:p>
    <w:p w14:paraId="6269CFA8" w14:textId="07D7233F" w:rsidR="003C7FCE" w:rsidRPr="003C7FCE" w:rsidRDefault="00045DFF" w:rsidP="003C7FCE">
      <w:pPr>
        <w:pStyle w:val="a9"/>
        <w:ind w:firstLine="709"/>
        <w:jc w:val="both"/>
        <w:rPr>
          <w:rFonts w:ascii="Times New Roman" w:hAnsi="Times New Roman" w:cs="Times New Roman"/>
          <w:sz w:val="28"/>
          <w:szCs w:val="28"/>
        </w:rPr>
      </w:pPr>
      <w:r w:rsidRPr="003C7FCE">
        <w:rPr>
          <w:rFonts w:ascii="Times New Roman" w:hAnsi="Times New Roman" w:cs="Times New Roman"/>
          <w:sz w:val="28"/>
          <w:szCs w:val="28"/>
        </w:rPr>
        <w:t>1</w:t>
      </w:r>
      <w:r w:rsidR="003C7FCE" w:rsidRPr="003C7FCE">
        <w:rPr>
          <w:rFonts w:ascii="Times New Roman" w:hAnsi="Times New Roman" w:cs="Times New Roman"/>
          <w:sz w:val="28"/>
          <w:szCs w:val="28"/>
        </w:rPr>
        <w:t>2</w:t>
      </w:r>
      <w:r w:rsidRPr="003C7FCE">
        <w:rPr>
          <w:rFonts w:ascii="Times New Roman" w:hAnsi="Times New Roman" w:cs="Times New Roman"/>
          <w:sz w:val="28"/>
          <w:szCs w:val="28"/>
        </w:rPr>
        <w:t xml:space="preserve">.развитие муниципального теле- и радиовещания, сохранение и развитие местных печатных изданий. </w:t>
      </w:r>
    </w:p>
    <w:p w14:paraId="750D4089" w14:textId="77777777" w:rsidR="003C7FCE" w:rsidRDefault="003C7FCE" w:rsidP="0079183E">
      <w:pPr>
        <w:pStyle w:val="a9"/>
        <w:jc w:val="both"/>
      </w:pPr>
    </w:p>
    <w:p w14:paraId="6108A215" w14:textId="77777777" w:rsidR="003C7FCE" w:rsidRDefault="003C7FCE" w:rsidP="0079183E">
      <w:pPr>
        <w:pStyle w:val="a9"/>
        <w:jc w:val="both"/>
      </w:pPr>
    </w:p>
    <w:p w14:paraId="4F17A6C0" w14:textId="77777777" w:rsidR="003E3512" w:rsidRDefault="003E3512" w:rsidP="00EA5FE4">
      <w:pPr>
        <w:pStyle w:val="a9"/>
        <w:ind w:firstLine="851"/>
        <w:jc w:val="center"/>
        <w:rPr>
          <w:rFonts w:ascii="Times New Roman" w:hAnsi="Times New Roman" w:cs="Times New Roman"/>
          <w:b/>
          <w:bCs/>
          <w:sz w:val="28"/>
          <w:szCs w:val="28"/>
        </w:rPr>
      </w:pPr>
    </w:p>
    <w:p w14:paraId="1E84F368" w14:textId="5CB2B6B2"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lastRenderedPageBreak/>
        <w:t>Физическая культура и спорт, молодежная политика</w:t>
      </w:r>
    </w:p>
    <w:p w14:paraId="159A9C02" w14:textId="4D6EE880"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Цель:</w:t>
      </w:r>
    </w:p>
    <w:p w14:paraId="5EA87E2E"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1.Формирование здорового образа жизни населения, создание оптимальных условий, повышение доступности для развития массовой физической культуры и спорта. </w:t>
      </w:r>
    </w:p>
    <w:p w14:paraId="194021FC"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2.Создание условий для успешной социальной и эффективной самореализации молодежи, развитие потенциала молодежи и его использование в интересах инновационного развития. </w:t>
      </w:r>
    </w:p>
    <w:p w14:paraId="4439ED90"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3. развитие молодежных центров. </w:t>
      </w:r>
    </w:p>
    <w:p w14:paraId="38A23444"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Задача: </w:t>
      </w:r>
    </w:p>
    <w:p w14:paraId="624515F5"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 Расширение сети спортивных учреждений и развитие спортивной инфраструктуры. </w:t>
      </w:r>
    </w:p>
    <w:p w14:paraId="3015860D"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w:t>
      </w:r>
    </w:p>
    <w:p w14:paraId="3C2C6B33"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3. Укрепление материально-технической базы учреждений физической культуры и спорта. </w:t>
      </w:r>
    </w:p>
    <w:p w14:paraId="5868101E"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4. Организация, проведение районных и участие в межрайонных и республиканских спортивных мероприятиях. </w:t>
      </w:r>
    </w:p>
    <w:p w14:paraId="30F3AD5E"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5. Развитие системы дополнительного образования в сфере физической культуры и спорта, создание спортивных клубов и секций для детей и взрослых, укрепление материально-технической базы детских спортивных школ. Организация системы досуга и спорта для маломобильных групп населения (пенсионеры и др.) </w:t>
      </w:r>
    </w:p>
    <w:p w14:paraId="5BA12DAB"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6. Реализация информационной политики в целях повышения интереса граждан к занятиям физической культурой и спортом. </w:t>
      </w:r>
    </w:p>
    <w:p w14:paraId="330360BA"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7.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 </w:t>
      </w:r>
    </w:p>
    <w:p w14:paraId="2EB37087"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8. Формирование целостной системы поддержки инициативной и талантливой молодежи, обладающей лидерскими навыками. Поддержка образовательных учреждений в реализации собственных программ, направленных на развитие потенциальных возможностей самореализации, научной, творческой и предпринимательской активности обучающихся. 9.Оказание информационно-консалтинговой помощи молодежи, разработка специальных проектов, уравнивающих возможности молодежи, проживающей в сельской местности и отдаленных районах, при осуществлении поиска, применения и распространения актуальной информации, обеспечение доступности для молодежи информации о создаваемых для нее условиях и предоставляемых возможностях </w:t>
      </w:r>
    </w:p>
    <w:p w14:paraId="37936321" w14:textId="3B50E51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10. Распространение эффективных моделей и форм участия молодежи в управлении общественной жизнью, вовлечения молодых людей в деятельность органов местного. Вовлечение молодежи в инновационные </w:t>
      </w:r>
      <w:r w:rsidRPr="003C7FCE">
        <w:rPr>
          <w:rFonts w:ascii="Times New Roman" w:hAnsi="Times New Roman" w:cs="Times New Roman"/>
          <w:sz w:val="28"/>
          <w:szCs w:val="28"/>
        </w:rPr>
        <w:lastRenderedPageBreak/>
        <w:t xml:space="preserve">проекты в сфере образования, науки, культуры, технологий, в международные творческие, научные и спортивные объединения. </w:t>
      </w:r>
    </w:p>
    <w:p w14:paraId="64A0902B" w14:textId="77777777" w:rsidR="003C7FCE" w:rsidRDefault="003C7FCE" w:rsidP="0079183E">
      <w:pPr>
        <w:pStyle w:val="a9"/>
        <w:jc w:val="both"/>
      </w:pPr>
    </w:p>
    <w:p w14:paraId="4DD9EA8D" w14:textId="32DA5F40"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Рынок труда</w:t>
      </w:r>
    </w:p>
    <w:p w14:paraId="1B0B0EE6" w14:textId="7E84F18A"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Цель:</w:t>
      </w:r>
    </w:p>
    <w:p w14:paraId="54C4487D"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1.Создание эффективного функционирующего рынка труда. </w:t>
      </w:r>
    </w:p>
    <w:p w14:paraId="55CC8818"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Задача: 1</w:t>
      </w:r>
    </w:p>
    <w:p w14:paraId="3603BD43"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 Адресная поддержка граждан, переезжающих в другую местность для трудоустройства на рабочие места постоянного и временного характера </w:t>
      </w:r>
    </w:p>
    <w:p w14:paraId="7E5BE12F" w14:textId="77777777" w:rsid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Содействие развитию малого предпринимательства и самозанятости безработных граждан. </w:t>
      </w:r>
    </w:p>
    <w:p w14:paraId="04BB0626" w14:textId="297165D2"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3.Организация обучения (переобучения) безработных граждан по специальностям, востребованным на рынке. </w:t>
      </w:r>
    </w:p>
    <w:p w14:paraId="6F6EC9CF"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4. Содействие трудоустройству незанятых инвалидов, родителей, воспитывающих детей-инвалидов, многодетных родителей и других категорий граждан, нуждающихся в социальной защите, в рамках специальных программ. </w:t>
      </w:r>
    </w:p>
    <w:p w14:paraId="41027122"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5. 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 6.Создание и ведение единой информационной системы развития рынка труда (включающей базу для обеспечения прямого доступа работодателей к банку вакансий). </w:t>
      </w:r>
    </w:p>
    <w:p w14:paraId="408C7B9B"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7.Оптимизация спроса и предложения рабочей силы на рынке труда. Осуществление комплекса мер по обеспечению занятости трудоспособного населения. </w:t>
      </w:r>
    </w:p>
    <w:p w14:paraId="79B4D7D5" w14:textId="77777777" w:rsidR="003C7FCE" w:rsidRDefault="003C7FCE" w:rsidP="0079183E">
      <w:pPr>
        <w:pStyle w:val="a9"/>
        <w:jc w:val="both"/>
      </w:pPr>
    </w:p>
    <w:p w14:paraId="1C739D77" w14:textId="4D332C6D"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Экология и охрана окружающей среды</w:t>
      </w:r>
    </w:p>
    <w:p w14:paraId="56EA0734" w14:textId="3F3C1DA6"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Цель:</w:t>
      </w:r>
    </w:p>
    <w:p w14:paraId="409A42B8"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 Обеспечение экологической безопасности и качества охраны окружающей среды, создание комфортных условий проживания и развития производства жителям муниципального района. Организация вторичной переработки. </w:t>
      </w:r>
    </w:p>
    <w:p w14:paraId="4F7A3E7E"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Стабилизация и улучшение экологической и </w:t>
      </w:r>
      <w:proofErr w:type="spellStart"/>
      <w:r w:rsidRPr="003C7FCE">
        <w:rPr>
          <w:rFonts w:ascii="Times New Roman" w:hAnsi="Times New Roman" w:cs="Times New Roman"/>
          <w:sz w:val="28"/>
          <w:szCs w:val="28"/>
        </w:rPr>
        <w:t>санитарно</w:t>
      </w:r>
      <w:proofErr w:type="spellEnd"/>
      <w:r w:rsidRPr="003C7FCE">
        <w:rPr>
          <w:rFonts w:ascii="Times New Roman" w:hAnsi="Times New Roman" w:cs="Times New Roman"/>
          <w:sz w:val="28"/>
          <w:szCs w:val="28"/>
        </w:rPr>
        <w:t xml:space="preserve"> - эпидемиологической обстановки за счет снижения уровня негативного воздействия отходов промышленного комплекса на окружающую среду и население </w:t>
      </w:r>
    </w:p>
    <w:p w14:paraId="13C67A5E" w14:textId="004A5129"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Задача:</w:t>
      </w:r>
    </w:p>
    <w:p w14:paraId="01C8E45F"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1.Решение проблемы утилизации отходов. Создание во всех поселениях муниципального района организованных свалок ТБО, организация предприятия по утилизации отходов АПК. внедрение современных технологий вывоза, переработки и утилизации отходов промышленности, сельского хозяйства и бытовых отходов </w:t>
      </w:r>
    </w:p>
    <w:p w14:paraId="462896B9"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Осуществление берегоукрепительных работ. </w:t>
      </w:r>
    </w:p>
    <w:p w14:paraId="755F2959"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lastRenderedPageBreak/>
        <w:t xml:space="preserve">3.Повышение уровня благоустройства и озеленения муниципального района. </w:t>
      </w:r>
    </w:p>
    <w:p w14:paraId="17A5C6AF" w14:textId="77777777" w:rsidR="003C7FCE" w:rsidRDefault="00045DFF" w:rsidP="003C7FCE">
      <w:pPr>
        <w:pStyle w:val="a9"/>
        <w:ind w:firstLine="851"/>
        <w:jc w:val="both"/>
      </w:pPr>
      <w:r w:rsidRPr="003C7FCE">
        <w:rPr>
          <w:rFonts w:ascii="Times New Roman" w:hAnsi="Times New Roman" w:cs="Times New Roman"/>
          <w:sz w:val="28"/>
          <w:szCs w:val="28"/>
        </w:rPr>
        <w:t>4.Регулярное информирование населения о бережном отношении к лесному и водному фонду муниципального района.</w:t>
      </w:r>
      <w:r>
        <w:t xml:space="preserve"> </w:t>
      </w:r>
    </w:p>
    <w:p w14:paraId="6CC8BE20" w14:textId="77777777" w:rsidR="003C7FCE" w:rsidRDefault="003C7FCE" w:rsidP="0079183E">
      <w:pPr>
        <w:pStyle w:val="a9"/>
        <w:jc w:val="both"/>
      </w:pPr>
    </w:p>
    <w:p w14:paraId="741BAA2C"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Управление и использование муниципального имущества и земель: </w:t>
      </w:r>
    </w:p>
    <w:p w14:paraId="43C94E88"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Цель: </w:t>
      </w:r>
    </w:p>
    <w:p w14:paraId="6FD980AF"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1.Повышение эффективности использования имущества и земель, находящихся в собственности муниципального района.  </w:t>
      </w:r>
    </w:p>
    <w:p w14:paraId="2E0C5126"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Задача: </w:t>
      </w:r>
    </w:p>
    <w:p w14:paraId="606CBE91"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1.Проведение инвентаризации муниципального имущества с целью определения состава имущества, которое необходимо для оказания социальных услуг и реализации вопросов местного значения. </w:t>
      </w:r>
    </w:p>
    <w:p w14:paraId="7D87D5F0"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Завершение процесса разграничения земель по уровням собственности и юридическое оформление права муниципальной собственности на земельные участки. </w:t>
      </w:r>
    </w:p>
    <w:p w14:paraId="0459DBF0"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3.Активизация работы по выявлению случаев самозахвата земель и принятию соответствующих мер. </w:t>
      </w:r>
    </w:p>
    <w:p w14:paraId="5A85A95A"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4. Регулярное осуществление контроля за исполнением условий договоров аренды земель сельскохозяйственного назначения и принятие мер повышения эффективности их использования, вплоть до принудительного изъятия. </w:t>
      </w:r>
    </w:p>
    <w:p w14:paraId="367A8DEE"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5. Осуществление контроля за полнотой и своевременностью уплаты арендной платы за использование муниципального имущества, погашению образовавшейся задолженности за использование земель.</w:t>
      </w:r>
    </w:p>
    <w:p w14:paraId="70B5152A" w14:textId="77777777" w:rsidR="003C7FCE" w:rsidRDefault="00045DFF" w:rsidP="0079183E">
      <w:pPr>
        <w:pStyle w:val="a9"/>
        <w:jc w:val="both"/>
      </w:pPr>
      <w:r>
        <w:t xml:space="preserve"> </w:t>
      </w:r>
    </w:p>
    <w:p w14:paraId="227126D8" w14:textId="3E183BEE"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Взаимодействие с сельскими поселениями</w:t>
      </w:r>
    </w:p>
    <w:p w14:paraId="1DA9C2A9" w14:textId="42BFEF7B"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Цель:</w:t>
      </w:r>
    </w:p>
    <w:p w14:paraId="7A824FE1"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 Совершенствование взаимодействия и координации работы органов местного самоуправления муниципального района с органами местного самоуправления сельских поселений. </w:t>
      </w:r>
    </w:p>
    <w:p w14:paraId="3C3EFC08"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Сокращение различий в социально -экономическом развитии сельских поселений. </w:t>
      </w:r>
    </w:p>
    <w:p w14:paraId="53F0C710" w14:textId="585317A0" w:rsidR="003C7FCE" w:rsidRPr="003C7FCE" w:rsidRDefault="00045DFF" w:rsidP="00EA5FE4">
      <w:pPr>
        <w:pStyle w:val="a9"/>
        <w:ind w:firstLine="851"/>
        <w:jc w:val="center"/>
        <w:rPr>
          <w:rFonts w:ascii="Times New Roman" w:hAnsi="Times New Roman" w:cs="Times New Roman"/>
          <w:b/>
          <w:bCs/>
          <w:sz w:val="28"/>
          <w:szCs w:val="28"/>
        </w:rPr>
      </w:pPr>
      <w:r w:rsidRPr="003C7FCE">
        <w:rPr>
          <w:rFonts w:ascii="Times New Roman" w:hAnsi="Times New Roman" w:cs="Times New Roman"/>
          <w:b/>
          <w:bCs/>
          <w:sz w:val="28"/>
          <w:szCs w:val="28"/>
        </w:rPr>
        <w:t>Задачи:</w:t>
      </w:r>
    </w:p>
    <w:p w14:paraId="567CC04A"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1. Содействовать созданию имущественного комплекса сельских поселений. </w:t>
      </w:r>
    </w:p>
    <w:p w14:paraId="41C5FF89" w14:textId="77777777" w:rsidR="003C7FCE" w:rsidRPr="003C7FCE" w:rsidRDefault="00045DFF" w:rsidP="003C7FCE">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 xml:space="preserve">2. Создание условий для эффективного использования земельных ресурсов. </w:t>
      </w:r>
    </w:p>
    <w:p w14:paraId="7553A4B1" w14:textId="0252C512" w:rsidR="00AE2DF6" w:rsidRPr="00AE2DF6" w:rsidRDefault="00045DFF" w:rsidP="0051553A">
      <w:pPr>
        <w:pStyle w:val="a9"/>
        <w:ind w:firstLine="851"/>
        <w:jc w:val="both"/>
        <w:rPr>
          <w:rFonts w:ascii="Times New Roman" w:hAnsi="Times New Roman" w:cs="Times New Roman"/>
          <w:sz w:val="28"/>
          <w:szCs w:val="28"/>
        </w:rPr>
      </w:pPr>
      <w:r w:rsidRPr="003C7FCE">
        <w:rPr>
          <w:rFonts w:ascii="Times New Roman" w:hAnsi="Times New Roman" w:cs="Times New Roman"/>
          <w:sz w:val="28"/>
          <w:szCs w:val="28"/>
        </w:rPr>
        <w:t>3. Создание условий для развития «точек роста» в сельских поселениях, содействие реализации инвестиционных проектов, развитию малого</w:t>
      </w:r>
      <w:r w:rsidR="003C7FCE" w:rsidRPr="003C7FCE">
        <w:rPr>
          <w:rFonts w:ascii="Times New Roman" w:hAnsi="Times New Roman" w:cs="Times New Roman"/>
          <w:sz w:val="28"/>
          <w:szCs w:val="28"/>
        </w:rPr>
        <w:t xml:space="preserve"> и среднего предпринимательства.</w:t>
      </w:r>
    </w:p>
    <w:p w14:paraId="55BC7785" w14:textId="77777777" w:rsidR="009C2730" w:rsidRDefault="009C2730" w:rsidP="00605F63">
      <w:pPr>
        <w:pStyle w:val="a9"/>
        <w:ind w:firstLine="851"/>
        <w:jc w:val="center"/>
        <w:rPr>
          <w:rFonts w:ascii="Times New Roman" w:hAnsi="Times New Roman" w:cs="Times New Roman"/>
          <w:b/>
          <w:bCs/>
          <w:sz w:val="28"/>
          <w:szCs w:val="28"/>
        </w:rPr>
      </w:pPr>
    </w:p>
    <w:p w14:paraId="11575BE2" w14:textId="77777777" w:rsidR="003E3512" w:rsidRDefault="003E3512" w:rsidP="00605F63">
      <w:pPr>
        <w:pStyle w:val="a9"/>
        <w:ind w:firstLine="851"/>
        <w:jc w:val="center"/>
        <w:rPr>
          <w:rFonts w:ascii="Times New Roman" w:hAnsi="Times New Roman" w:cs="Times New Roman"/>
          <w:b/>
          <w:bCs/>
          <w:sz w:val="28"/>
          <w:szCs w:val="28"/>
        </w:rPr>
      </w:pPr>
    </w:p>
    <w:p w14:paraId="654AC015" w14:textId="77777777" w:rsidR="003E3512" w:rsidRDefault="003E3512" w:rsidP="00605F63">
      <w:pPr>
        <w:pStyle w:val="a9"/>
        <w:ind w:firstLine="851"/>
        <w:jc w:val="center"/>
        <w:rPr>
          <w:rFonts w:ascii="Times New Roman" w:hAnsi="Times New Roman" w:cs="Times New Roman"/>
          <w:b/>
          <w:bCs/>
          <w:sz w:val="28"/>
          <w:szCs w:val="28"/>
        </w:rPr>
      </w:pPr>
    </w:p>
    <w:p w14:paraId="4A3E6D7A" w14:textId="77777777" w:rsidR="003E3512" w:rsidRDefault="003E3512" w:rsidP="00605F63">
      <w:pPr>
        <w:pStyle w:val="a9"/>
        <w:ind w:firstLine="851"/>
        <w:jc w:val="center"/>
        <w:rPr>
          <w:rFonts w:ascii="Times New Roman" w:hAnsi="Times New Roman" w:cs="Times New Roman"/>
          <w:b/>
          <w:bCs/>
          <w:sz w:val="28"/>
          <w:szCs w:val="28"/>
        </w:rPr>
      </w:pPr>
    </w:p>
    <w:p w14:paraId="238F0161" w14:textId="7FB7D39F" w:rsidR="00605F63" w:rsidRPr="00605F63" w:rsidRDefault="00641797" w:rsidP="00605F63">
      <w:pPr>
        <w:pStyle w:val="a9"/>
        <w:ind w:firstLine="851"/>
        <w:jc w:val="center"/>
        <w:rPr>
          <w:rFonts w:ascii="Times New Roman" w:hAnsi="Times New Roman" w:cs="Times New Roman"/>
          <w:b/>
          <w:bCs/>
          <w:sz w:val="28"/>
          <w:szCs w:val="28"/>
        </w:rPr>
      </w:pPr>
      <w:r w:rsidRPr="00605F63">
        <w:rPr>
          <w:rFonts w:ascii="Times New Roman" w:hAnsi="Times New Roman" w:cs="Times New Roman"/>
          <w:b/>
          <w:bCs/>
          <w:sz w:val="28"/>
          <w:szCs w:val="28"/>
        </w:rPr>
        <w:lastRenderedPageBreak/>
        <w:t>Заключение по стратегическому развитию муниципального района «</w:t>
      </w:r>
      <w:r w:rsidR="00605F63">
        <w:rPr>
          <w:rFonts w:ascii="Times New Roman" w:hAnsi="Times New Roman" w:cs="Times New Roman"/>
          <w:b/>
          <w:bCs/>
          <w:sz w:val="28"/>
          <w:szCs w:val="28"/>
        </w:rPr>
        <w:t>Дербентский</w:t>
      </w:r>
      <w:r w:rsidRPr="00605F63">
        <w:rPr>
          <w:rFonts w:ascii="Times New Roman" w:hAnsi="Times New Roman" w:cs="Times New Roman"/>
          <w:b/>
          <w:bCs/>
          <w:sz w:val="28"/>
          <w:szCs w:val="28"/>
        </w:rPr>
        <w:t xml:space="preserve"> район»</w:t>
      </w:r>
      <w:r w:rsidR="00605F63" w:rsidRPr="00605F63">
        <w:rPr>
          <w:rFonts w:ascii="Times New Roman" w:hAnsi="Times New Roman" w:cs="Times New Roman"/>
          <w:b/>
          <w:bCs/>
          <w:sz w:val="28"/>
          <w:szCs w:val="28"/>
        </w:rPr>
        <w:t>.</w:t>
      </w:r>
    </w:p>
    <w:p w14:paraId="423DF680" w14:textId="77777777" w:rsidR="00605F63" w:rsidRDefault="00605F63" w:rsidP="00605F63">
      <w:pPr>
        <w:pStyle w:val="a9"/>
        <w:ind w:firstLine="851"/>
        <w:jc w:val="both"/>
        <w:rPr>
          <w:rFonts w:ascii="Times New Roman" w:hAnsi="Times New Roman" w:cs="Times New Roman"/>
          <w:sz w:val="28"/>
          <w:szCs w:val="28"/>
        </w:rPr>
      </w:pPr>
    </w:p>
    <w:p w14:paraId="4B1394C5" w14:textId="77777777" w:rsidR="00EA5FE4"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 Стратегия развития муниципального района «</w:t>
      </w:r>
      <w:r w:rsidR="00605F63">
        <w:rPr>
          <w:rFonts w:ascii="Times New Roman" w:hAnsi="Times New Roman" w:cs="Times New Roman"/>
          <w:sz w:val="28"/>
          <w:szCs w:val="28"/>
        </w:rPr>
        <w:t>Дербентский</w:t>
      </w:r>
      <w:r w:rsidRPr="00605F63">
        <w:rPr>
          <w:rFonts w:ascii="Times New Roman" w:hAnsi="Times New Roman" w:cs="Times New Roman"/>
          <w:sz w:val="28"/>
          <w:szCs w:val="28"/>
        </w:rPr>
        <w:t xml:space="preserve"> район» является важным экономическим документом, ее реализация должна стать ориентиром на будущее, сроком реализации до </w:t>
      </w:r>
      <w:r w:rsidR="00605F63">
        <w:rPr>
          <w:rFonts w:ascii="Times New Roman" w:hAnsi="Times New Roman" w:cs="Times New Roman"/>
          <w:sz w:val="28"/>
          <w:szCs w:val="28"/>
        </w:rPr>
        <w:t>3</w:t>
      </w:r>
      <w:r w:rsidRPr="00605F63">
        <w:rPr>
          <w:rFonts w:ascii="Times New Roman" w:hAnsi="Times New Roman" w:cs="Times New Roman"/>
          <w:sz w:val="28"/>
          <w:szCs w:val="28"/>
        </w:rPr>
        <w:t xml:space="preserve"> лет. </w:t>
      </w:r>
    </w:p>
    <w:p w14:paraId="07A6CC63" w14:textId="77777777" w:rsidR="00EA5FE4"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Муниципальный район </w:t>
      </w:r>
      <w:r w:rsidR="00605F63" w:rsidRPr="00605F63">
        <w:rPr>
          <w:rFonts w:ascii="Times New Roman" w:hAnsi="Times New Roman" w:cs="Times New Roman"/>
          <w:sz w:val="28"/>
          <w:szCs w:val="28"/>
        </w:rPr>
        <w:t>«</w:t>
      </w:r>
      <w:r w:rsidR="00605F63">
        <w:rPr>
          <w:rFonts w:ascii="Times New Roman" w:hAnsi="Times New Roman" w:cs="Times New Roman"/>
          <w:sz w:val="28"/>
          <w:szCs w:val="28"/>
        </w:rPr>
        <w:t xml:space="preserve">Дербентский </w:t>
      </w:r>
      <w:r w:rsidRPr="00605F63">
        <w:rPr>
          <w:rFonts w:ascii="Times New Roman" w:hAnsi="Times New Roman" w:cs="Times New Roman"/>
          <w:sz w:val="28"/>
          <w:szCs w:val="28"/>
        </w:rPr>
        <w:t xml:space="preserve">район» поддержит формирование экономических промышленных групп, способствующих развитию существующих предприятий и бизнес - структур, и создаст условия инвестиционной привлекательности своей территории. </w:t>
      </w:r>
    </w:p>
    <w:p w14:paraId="67009AF6" w14:textId="77777777" w:rsidR="00EA5FE4"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Это позволит наладить взаимодействие со стратегическими инвесторами, которые в будущем будут выпускать высококачественные диверсифицированные продукции и способствуют расширению рынка потребительских услуг. </w:t>
      </w:r>
    </w:p>
    <w:p w14:paraId="14F1E27F" w14:textId="77777777" w:rsidR="00EA5FE4"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Открытость отношений бизнеса, сообщества и муниципальной власти и согласованность целей станут базой устойчивого развития по всем направлениям жизнедеятельности городского округа. Результаты реализации Стратегии развития способствуют росту экономических показателей и улучшения качества жизни всех жителей вне зависимости от выбора ими профессиональной ориентации. </w:t>
      </w:r>
    </w:p>
    <w:p w14:paraId="51EF1A27" w14:textId="77777777" w:rsidR="00EA5FE4"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Муниципальный район </w:t>
      </w:r>
      <w:r w:rsidR="00605F63" w:rsidRPr="00605F63">
        <w:rPr>
          <w:rFonts w:ascii="Times New Roman" w:hAnsi="Times New Roman" w:cs="Times New Roman"/>
          <w:sz w:val="28"/>
          <w:szCs w:val="28"/>
        </w:rPr>
        <w:t>«</w:t>
      </w:r>
      <w:r w:rsidR="00605F63">
        <w:rPr>
          <w:rFonts w:ascii="Times New Roman" w:hAnsi="Times New Roman" w:cs="Times New Roman"/>
          <w:sz w:val="28"/>
          <w:szCs w:val="28"/>
        </w:rPr>
        <w:t>Дербентский</w:t>
      </w:r>
      <w:r w:rsidR="00605F63" w:rsidRPr="00605F63">
        <w:rPr>
          <w:rFonts w:ascii="Times New Roman" w:hAnsi="Times New Roman" w:cs="Times New Roman"/>
          <w:sz w:val="28"/>
          <w:szCs w:val="28"/>
        </w:rPr>
        <w:t xml:space="preserve"> </w:t>
      </w:r>
      <w:r w:rsidRPr="00605F63">
        <w:rPr>
          <w:rFonts w:ascii="Times New Roman" w:hAnsi="Times New Roman" w:cs="Times New Roman"/>
          <w:sz w:val="28"/>
          <w:szCs w:val="28"/>
        </w:rPr>
        <w:t xml:space="preserve">район» сделает все для подрастающего поколения для получения необходимых знаний и навыков, которые помогут молодежи выбрать направление деятельности с высоким уровнем дохода. Муниципальный район </w:t>
      </w:r>
      <w:r w:rsidR="00605F63" w:rsidRPr="00605F63">
        <w:rPr>
          <w:rFonts w:ascii="Times New Roman" w:hAnsi="Times New Roman" w:cs="Times New Roman"/>
          <w:sz w:val="28"/>
          <w:szCs w:val="28"/>
        </w:rPr>
        <w:t>«</w:t>
      </w:r>
      <w:r w:rsidR="00605F63">
        <w:rPr>
          <w:rFonts w:ascii="Times New Roman" w:hAnsi="Times New Roman" w:cs="Times New Roman"/>
          <w:sz w:val="28"/>
          <w:szCs w:val="28"/>
        </w:rPr>
        <w:t>Дербентский</w:t>
      </w:r>
      <w:r w:rsidR="00605F63" w:rsidRPr="00605F63">
        <w:rPr>
          <w:rFonts w:ascii="Times New Roman" w:hAnsi="Times New Roman" w:cs="Times New Roman"/>
          <w:sz w:val="28"/>
          <w:szCs w:val="28"/>
        </w:rPr>
        <w:t xml:space="preserve"> </w:t>
      </w:r>
      <w:r w:rsidRPr="00605F63">
        <w:rPr>
          <w:rFonts w:ascii="Times New Roman" w:hAnsi="Times New Roman" w:cs="Times New Roman"/>
          <w:sz w:val="28"/>
          <w:szCs w:val="28"/>
        </w:rPr>
        <w:t xml:space="preserve">район» станет самодостаточным за счет роста входящих финансовых потоков и за счет роста доходов населения. </w:t>
      </w:r>
    </w:p>
    <w:p w14:paraId="44825629" w14:textId="1E8AE7E6" w:rsidR="00605F63"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Реализация Стратегии развития будет осуществляться на основе четкого выполнения всех технологий и принятия решений в соответствии с разработанной Стратегией развития. </w:t>
      </w:r>
    </w:p>
    <w:p w14:paraId="6F325A01" w14:textId="77777777" w:rsidR="00605F63"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Каждое решение будет приниматься на основе тщательной подготовки, базирующейся на публичных слушаниях. Результаты достижения стратегических целей постоянно корректируются. В ходе рассмотрения вариантов решения будут соблюдаться основополагающие принципы: анализ, мотивация, планирование, организация, координация, регулирование и контроль. </w:t>
      </w:r>
    </w:p>
    <w:p w14:paraId="7F8E7233" w14:textId="77777777" w:rsidR="00605F63" w:rsidRDefault="00641797" w:rsidP="00605F63">
      <w:pPr>
        <w:pStyle w:val="a9"/>
        <w:ind w:firstLine="851"/>
        <w:jc w:val="both"/>
        <w:rPr>
          <w:rFonts w:ascii="Times New Roman" w:hAnsi="Times New Roman" w:cs="Times New Roman"/>
          <w:sz w:val="28"/>
          <w:szCs w:val="28"/>
        </w:rPr>
      </w:pPr>
      <w:r w:rsidRPr="00605F63">
        <w:rPr>
          <w:rFonts w:ascii="Times New Roman" w:hAnsi="Times New Roman" w:cs="Times New Roman"/>
          <w:sz w:val="28"/>
          <w:szCs w:val="28"/>
        </w:rPr>
        <w:t xml:space="preserve">Планирование на каждый этап развития будет происходить в ходе разработки дополнительных Программ и Точек роста и графиков первоочередных мероприятий на следующий период. </w:t>
      </w:r>
    </w:p>
    <w:p w14:paraId="23ED771F" w14:textId="12163D6B" w:rsidR="00641797" w:rsidRPr="00605F63" w:rsidRDefault="00641797" w:rsidP="00605F63">
      <w:pPr>
        <w:pStyle w:val="a9"/>
        <w:ind w:firstLine="851"/>
        <w:jc w:val="both"/>
        <w:rPr>
          <w:rFonts w:ascii="Times New Roman" w:eastAsia="Times New Roman" w:hAnsi="Times New Roman" w:cs="Times New Roman"/>
          <w:sz w:val="28"/>
          <w:szCs w:val="28"/>
        </w:rPr>
      </w:pPr>
      <w:r w:rsidRPr="00605F63">
        <w:rPr>
          <w:rFonts w:ascii="Times New Roman" w:hAnsi="Times New Roman" w:cs="Times New Roman"/>
          <w:sz w:val="28"/>
          <w:szCs w:val="28"/>
        </w:rPr>
        <w:t>За ходом реализации будут проводиться мониторинг по всем показателям, который позволит</w:t>
      </w:r>
      <w:r w:rsidR="00605F63">
        <w:rPr>
          <w:rFonts w:ascii="Times New Roman" w:hAnsi="Times New Roman" w:cs="Times New Roman"/>
          <w:sz w:val="28"/>
          <w:szCs w:val="28"/>
        </w:rPr>
        <w:t xml:space="preserve"> </w:t>
      </w:r>
      <w:r w:rsidRPr="00605F63">
        <w:rPr>
          <w:rFonts w:ascii="Times New Roman" w:hAnsi="Times New Roman" w:cs="Times New Roman"/>
          <w:sz w:val="28"/>
          <w:szCs w:val="28"/>
        </w:rPr>
        <w:t xml:space="preserve">вовремя корректировать принимаемые решения для достижения стратегических целей. Качественное выполнение всех первоочередных мероприятий и Программы всеми участниками стратегического развития - залог успеха реализации Стратегии развития муниципального района </w:t>
      </w:r>
      <w:r w:rsidR="00605F63" w:rsidRPr="00605F63">
        <w:rPr>
          <w:rFonts w:ascii="Times New Roman" w:hAnsi="Times New Roman" w:cs="Times New Roman"/>
          <w:sz w:val="28"/>
          <w:szCs w:val="28"/>
        </w:rPr>
        <w:t>«</w:t>
      </w:r>
      <w:r w:rsidR="00605F63">
        <w:rPr>
          <w:rFonts w:ascii="Times New Roman" w:hAnsi="Times New Roman" w:cs="Times New Roman"/>
          <w:sz w:val="28"/>
          <w:szCs w:val="28"/>
        </w:rPr>
        <w:t>Дербентский</w:t>
      </w:r>
      <w:r w:rsidR="00605F63" w:rsidRPr="00605F63">
        <w:rPr>
          <w:rFonts w:ascii="Times New Roman" w:hAnsi="Times New Roman" w:cs="Times New Roman"/>
          <w:sz w:val="28"/>
          <w:szCs w:val="28"/>
        </w:rPr>
        <w:t xml:space="preserve"> </w:t>
      </w:r>
      <w:r w:rsidRPr="00605F63">
        <w:rPr>
          <w:rFonts w:ascii="Times New Roman" w:hAnsi="Times New Roman" w:cs="Times New Roman"/>
          <w:sz w:val="28"/>
          <w:szCs w:val="28"/>
        </w:rPr>
        <w:t>район»</w:t>
      </w:r>
      <w:r w:rsidR="00605F63">
        <w:rPr>
          <w:rFonts w:ascii="Times New Roman" w:hAnsi="Times New Roman" w:cs="Times New Roman"/>
          <w:sz w:val="28"/>
          <w:szCs w:val="28"/>
        </w:rPr>
        <w:t>.</w:t>
      </w:r>
    </w:p>
    <w:sectPr w:rsidR="00641797" w:rsidRPr="00605F63" w:rsidSect="001816AD">
      <w:pgSz w:w="11906" w:h="16838"/>
      <w:pgMar w:top="851"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B09D" w14:textId="77777777" w:rsidR="00626D28" w:rsidRDefault="00626D28" w:rsidP="00F91100">
      <w:pPr>
        <w:spacing w:after="0" w:line="240" w:lineRule="auto"/>
      </w:pPr>
      <w:r>
        <w:separator/>
      </w:r>
    </w:p>
  </w:endnote>
  <w:endnote w:type="continuationSeparator" w:id="0">
    <w:p w14:paraId="73000C64" w14:textId="77777777" w:rsidR="00626D28" w:rsidRDefault="00626D28" w:rsidP="00F9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67742"/>
      <w:docPartObj>
        <w:docPartGallery w:val="Page Numbers (Bottom of Page)"/>
        <w:docPartUnique/>
      </w:docPartObj>
    </w:sdtPr>
    <w:sdtEndPr/>
    <w:sdtContent>
      <w:p w14:paraId="384C16D0" w14:textId="49B43C0B" w:rsidR="007A7F48" w:rsidRDefault="007A7F48">
        <w:pPr>
          <w:pStyle w:val="a5"/>
          <w:jc w:val="center"/>
        </w:pPr>
        <w:r>
          <w:fldChar w:fldCharType="begin"/>
        </w:r>
        <w:r>
          <w:instrText>PAGE   \* MERGEFORMAT</w:instrText>
        </w:r>
        <w:r>
          <w:fldChar w:fldCharType="separate"/>
        </w:r>
        <w:r>
          <w:t>2</w:t>
        </w:r>
        <w:r>
          <w:fldChar w:fldCharType="end"/>
        </w:r>
      </w:p>
    </w:sdtContent>
  </w:sdt>
  <w:p w14:paraId="6167730E" w14:textId="77777777" w:rsidR="007A7F48" w:rsidRDefault="007A7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3239" w14:textId="77777777" w:rsidR="00626D28" w:rsidRDefault="00626D28" w:rsidP="00F91100">
      <w:pPr>
        <w:spacing w:after="0" w:line="240" w:lineRule="auto"/>
      </w:pPr>
      <w:r>
        <w:separator/>
      </w:r>
    </w:p>
  </w:footnote>
  <w:footnote w:type="continuationSeparator" w:id="0">
    <w:p w14:paraId="201C5D79" w14:textId="77777777" w:rsidR="00626D28" w:rsidRDefault="00626D28" w:rsidP="00F9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38"/>
    <w:multiLevelType w:val="multilevel"/>
    <w:tmpl w:val="ACB8A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B18FE"/>
    <w:multiLevelType w:val="hybridMultilevel"/>
    <w:tmpl w:val="0E6241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16B17"/>
    <w:multiLevelType w:val="multilevel"/>
    <w:tmpl w:val="3C503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669BA"/>
    <w:multiLevelType w:val="multilevel"/>
    <w:tmpl w:val="3BF45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A14518"/>
    <w:multiLevelType w:val="multilevel"/>
    <w:tmpl w:val="E34A3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BD5E92"/>
    <w:multiLevelType w:val="hybridMultilevel"/>
    <w:tmpl w:val="AFA49AB2"/>
    <w:lvl w:ilvl="0" w:tplc="D96478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4931873"/>
    <w:multiLevelType w:val="hybridMultilevel"/>
    <w:tmpl w:val="603C5256"/>
    <w:lvl w:ilvl="0" w:tplc="9E663568">
      <w:start w:val="1"/>
      <w:numFmt w:val="decimal"/>
      <w:lvlText w:val="%1."/>
      <w:lvlJc w:val="left"/>
      <w:pPr>
        <w:ind w:left="1145" w:hanging="465"/>
      </w:pPr>
      <w:rPr>
        <w:b/>
        <w:color w:val="auto"/>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15:restartNumberingAfterBreak="0">
    <w:nsid w:val="42980393"/>
    <w:multiLevelType w:val="multilevel"/>
    <w:tmpl w:val="ADEA7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D06C2"/>
    <w:multiLevelType w:val="hybridMultilevel"/>
    <w:tmpl w:val="C67C0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7A167E"/>
    <w:multiLevelType w:val="multilevel"/>
    <w:tmpl w:val="369A08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809018F"/>
    <w:multiLevelType w:val="multilevel"/>
    <w:tmpl w:val="DFA0B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14273D"/>
    <w:multiLevelType w:val="hybridMultilevel"/>
    <w:tmpl w:val="CB16AA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E575E2E"/>
    <w:multiLevelType w:val="multilevel"/>
    <w:tmpl w:val="AF225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865246"/>
    <w:multiLevelType w:val="hybridMultilevel"/>
    <w:tmpl w:val="233E8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2"/>
  </w:num>
  <w:num w:numId="5">
    <w:abstractNumId w:val="4"/>
  </w:num>
  <w:num w:numId="6">
    <w:abstractNumId w:val="10"/>
  </w:num>
  <w:num w:numId="7">
    <w:abstractNumId w:val="3"/>
  </w:num>
  <w:num w:numId="8">
    <w:abstractNumId w:val="13"/>
  </w:num>
  <w:num w:numId="9">
    <w:abstractNumId w:val="11"/>
  </w:num>
  <w:num w:numId="10">
    <w:abstractNumId w:val="1"/>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35F6"/>
    <w:rsid w:val="0000052D"/>
    <w:rsid w:val="00001587"/>
    <w:rsid w:val="00010E55"/>
    <w:rsid w:val="00020E91"/>
    <w:rsid w:val="00021116"/>
    <w:rsid w:val="000260B3"/>
    <w:rsid w:val="000310C2"/>
    <w:rsid w:val="00034472"/>
    <w:rsid w:val="00037E81"/>
    <w:rsid w:val="00042217"/>
    <w:rsid w:val="00045DFF"/>
    <w:rsid w:val="00047E2A"/>
    <w:rsid w:val="000556E3"/>
    <w:rsid w:val="00063933"/>
    <w:rsid w:val="000716F6"/>
    <w:rsid w:val="00071955"/>
    <w:rsid w:val="00077C6A"/>
    <w:rsid w:val="000815C9"/>
    <w:rsid w:val="00093052"/>
    <w:rsid w:val="000933D8"/>
    <w:rsid w:val="000B5313"/>
    <w:rsid w:val="000B70A1"/>
    <w:rsid w:val="000B7B27"/>
    <w:rsid w:val="000C0580"/>
    <w:rsid w:val="000D6047"/>
    <w:rsid w:val="000E0D60"/>
    <w:rsid w:val="000F1960"/>
    <w:rsid w:val="000F4568"/>
    <w:rsid w:val="00101758"/>
    <w:rsid w:val="0015682C"/>
    <w:rsid w:val="0017023E"/>
    <w:rsid w:val="00181132"/>
    <w:rsid w:val="001816AD"/>
    <w:rsid w:val="0019604A"/>
    <w:rsid w:val="001A6771"/>
    <w:rsid w:val="001A6D0B"/>
    <w:rsid w:val="001A7AEA"/>
    <w:rsid w:val="001C23F7"/>
    <w:rsid w:val="001C524E"/>
    <w:rsid w:val="001D684D"/>
    <w:rsid w:val="001E2991"/>
    <w:rsid w:val="001E36E8"/>
    <w:rsid w:val="001F3D54"/>
    <w:rsid w:val="001F7147"/>
    <w:rsid w:val="001F7F34"/>
    <w:rsid w:val="00205967"/>
    <w:rsid w:val="00205C17"/>
    <w:rsid w:val="00222683"/>
    <w:rsid w:val="00225DA1"/>
    <w:rsid w:val="00227A09"/>
    <w:rsid w:val="00235F4F"/>
    <w:rsid w:val="002452F9"/>
    <w:rsid w:val="00255AA8"/>
    <w:rsid w:val="00256CD7"/>
    <w:rsid w:val="00261E4F"/>
    <w:rsid w:val="00275995"/>
    <w:rsid w:val="0028044B"/>
    <w:rsid w:val="00287B2E"/>
    <w:rsid w:val="00294259"/>
    <w:rsid w:val="002A362C"/>
    <w:rsid w:val="002B3813"/>
    <w:rsid w:val="002B40D8"/>
    <w:rsid w:val="002C6C03"/>
    <w:rsid w:val="002D2E11"/>
    <w:rsid w:val="002E23FF"/>
    <w:rsid w:val="00300CDF"/>
    <w:rsid w:val="00301736"/>
    <w:rsid w:val="003131E3"/>
    <w:rsid w:val="0031762A"/>
    <w:rsid w:val="0032088A"/>
    <w:rsid w:val="00322494"/>
    <w:rsid w:val="003314BF"/>
    <w:rsid w:val="0035552B"/>
    <w:rsid w:val="003648F9"/>
    <w:rsid w:val="00364A14"/>
    <w:rsid w:val="00366E93"/>
    <w:rsid w:val="003675E7"/>
    <w:rsid w:val="003708E0"/>
    <w:rsid w:val="00373623"/>
    <w:rsid w:val="00381119"/>
    <w:rsid w:val="003943C0"/>
    <w:rsid w:val="003979AA"/>
    <w:rsid w:val="003C3D06"/>
    <w:rsid w:val="003C78CE"/>
    <w:rsid w:val="003C7FCE"/>
    <w:rsid w:val="003E2B44"/>
    <w:rsid w:val="003E3512"/>
    <w:rsid w:val="003F6340"/>
    <w:rsid w:val="003F7EF8"/>
    <w:rsid w:val="00405C97"/>
    <w:rsid w:val="0040712B"/>
    <w:rsid w:val="00422605"/>
    <w:rsid w:val="00426366"/>
    <w:rsid w:val="00437924"/>
    <w:rsid w:val="00442A4D"/>
    <w:rsid w:val="004511FD"/>
    <w:rsid w:val="00452489"/>
    <w:rsid w:val="00456387"/>
    <w:rsid w:val="00475C19"/>
    <w:rsid w:val="00495F0D"/>
    <w:rsid w:val="004A0BF6"/>
    <w:rsid w:val="004A3DB2"/>
    <w:rsid w:val="004A6214"/>
    <w:rsid w:val="004A6C05"/>
    <w:rsid w:val="004A753D"/>
    <w:rsid w:val="004B0A54"/>
    <w:rsid w:val="004B1C88"/>
    <w:rsid w:val="004B1FF9"/>
    <w:rsid w:val="004C4C22"/>
    <w:rsid w:val="004D6D15"/>
    <w:rsid w:val="004E1854"/>
    <w:rsid w:val="004F383B"/>
    <w:rsid w:val="004F601B"/>
    <w:rsid w:val="004F794A"/>
    <w:rsid w:val="00507FC9"/>
    <w:rsid w:val="00510FC9"/>
    <w:rsid w:val="0051553A"/>
    <w:rsid w:val="0053442F"/>
    <w:rsid w:val="00540A6D"/>
    <w:rsid w:val="00553EE7"/>
    <w:rsid w:val="005545BE"/>
    <w:rsid w:val="00555CCE"/>
    <w:rsid w:val="00565397"/>
    <w:rsid w:val="0056606A"/>
    <w:rsid w:val="00583E5C"/>
    <w:rsid w:val="005A7648"/>
    <w:rsid w:val="005C5EBF"/>
    <w:rsid w:val="005E4246"/>
    <w:rsid w:val="005E6A05"/>
    <w:rsid w:val="005F76D1"/>
    <w:rsid w:val="006049CF"/>
    <w:rsid w:val="00605F63"/>
    <w:rsid w:val="006173C6"/>
    <w:rsid w:val="00620BDA"/>
    <w:rsid w:val="00626D28"/>
    <w:rsid w:val="00633D4D"/>
    <w:rsid w:val="00641797"/>
    <w:rsid w:val="00652067"/>
    <w:rsid w:val="00653381"/>
    <w:rsid w:val="00653C53"/>
    <w:rsid w:val="00653F01"/>
    <w:rsid w:val="00655CD4"/>
    <w:rsid w:val="0065794C"/>
    <w:rsid w:val="00663045"/>
    <w:rsid w:val="0066570E"/>
    <w:rsid w:val="00671CFA"/>
    <w:rsid w:val="00677B4E"/>
    <w:rsid w:val="00677F75"/>
    <w:rsid w:val="00681BDE"/>
    <w:rsid w:val="006828C9"/>
    <w:rsid w:val="006876E3"/>
    <w:rsid w:val="006B0F83"/>
    <w:rsid w:val="006B6B4B"/>
    <w:rsid w:val="00700FD4"/>
    <w:rsid w:val="00710403"/>
    <w:rsid w:val="00713C3A"/>
    <w:rsid w:val="007324D7"/>
    <w:rsid w:val="00734D39"/>
    <w:rsid w:val="00742ABD"/>
    <w:rsid w:val="00752717"/>
    <w:rsid w:val="00757257"/>
    <w:rsid w:val="007737B2"/>
    <w:rsid w:val="0079183E"/>
    <w:rsid w:val="00794C62"/>
    <w:rsid w:val="007A0F49"/>
    <w:rsid w:val="007A23A2"/>
    <w:rsid w:val="007A329F"/>
    <w:rsid w:val="007A7F48"/>
    <w:rsid w:val="007B18CD"/>
    <w:rsid w:val="007D2A39"/>
    <w:rsid w:val="007D5354"/>
    <w:rsid w:val="007E0492"/>
    <w:rsid w:val="007F0924"/>
    <w:rsid w:val="00805303"/>
    <w:rsid w:val="00811B78"/>
    <w:rsid w:val="00812B33"/>
    <w:rsid w:val="00814F89"/>
    <w:rsid w:val="00824817"/>
    <w:rsid w:val="008249A1"/>
    <w:rsid w:val="00827F62"/>
    <w:rsid w:val="00831732"/>
    <w:rsid w:val="00832D0C"/>
    <w:rsid w:val="00834866"/>
    <w:rsid w:val="00862D4D"/>
    <w:rsid w:val="00865E31"/>
    <w:rsid w:val="0087000E"/>
    <w:rsid w:val="00875DB4"/>
    <w:rsid w:val="00894757"/>
    <w:rsid w:val="008A5B79"/>
    <w:rsid w:val="008B7788"/>
    <w:rsid w:val="008C4842"/>
    <w:rsid w:val="008C5CCA"/>
    <w:rsid w:val="008D1109"/>
    <w:rsid w:val="008D3846"/>
    <w:rsid w:val="008F1CC2"/>
    <w:rsid w:val="008F6237"/>
    <w:rsid w:val="00900D99"/>
    <w:rsid w:val="00904CEC"/>
    <w:rsid w:val="00905F5E"/>
    <w:rsid w:val="00914D1F"/>
    <w:rsid w:val="0091622B"/>
    <w:rsid w:val="00955767"/>
    <w:rsid w:val="00957BF2"/>
    <w:rsid w:val="00990751"/>
    <w:rsid w:val="00993C60"/>
    <w:rsid w:val="0099433C"/>
    <w:rsid w:val="009A17F5"/>
    <w:rsid w:val="009A42C9"/>
    <w:rsid w:val="009A6431"/>
    <w:rsid w:val="009B2EA2"/>
    <w:rsid w:val="009B4483"/>
    <w:rsid w:val="009C19C8"/>
    <w:rsid w:val="009C2730"/>
    <w:rsid w:val="009C36BD"/>
    <w:rsid w:val="009C579B"/>
    <w:rsid w:val="009D7D41"/>
    <w:rsid w:val="009E3AEB"/>
    <w:rsid w:val="009E4588"/>
    <w:rsid w:val="009F4BAA"/>
    <w:rsid w:val="00A07684"/>
    <w:rsid w:val="00A22315"/>
    <w:rsid w:val="00A33A7C"/>
    <w:rsid w:val="00A37E88"/>
    <w:rsid w:val="00A6719E"/>
    <w:rsid w:val="00A70141"/>
    <w:rsid w:val="00A7037F"/>
    <w:rsid w:val="00A77D61"/>
    <w:rsid w:val="00A84E05"/>
    <w:rsid w:val="00A86268"/>
    <w:rsid w:val="00A87401"/>
    <w:rsid w:val="00A97B2A"/>
    <w:rsid w:val="00AB7D6A"/>
    <w:rsid w:val="00AC60B9"/>
    <w:rsid w:val="00AE2DF6"/>
    <w:rsid w:val="00AE3760"/>
    <w:rsid w:val="00AE69D0"/>
    <w:rsid w:val="00AF0443"/>
    <w:rsid w:val="00AF63DA"/>
    <w:rsid w:val="00B07CAA"/>
    <w:rsid w:val="00B12D25"/>
    <w:rsid w:val="00B2648D"/>
    <w:rsid w:val="00B43362"/>
    <w:rsid w:val="00B441FA"/>
    <w:rsid w:val="00B50066"/>
    <w:rsid w:val="00B5230D"/>
    <w:rsid w:val="00B6054E"/>
    <w:rsid w:val="00B635F6"/>
    <w:rsid w:val="00B63F30"/>
    <w:rsid w:val="00B858E6"/>
    <w:rsid w:val="00BB48CE"/>
    <w:rsid w:val="00BC1558"/>
    <w:rsid w:val="00BE4982"/>
    <w:rsid w:val="00BF071D"/>
    <w:rsid w:val="00C00BA8"/>
    <w:rsid w:val="00C15A7A"/>
    <w:rsid w:val="00C35B2F"/>
    <w:rsid w:val="00C51009"/>
    <w:rsid w:val="00C66A26"/>
    <w:rsid w:val="00C671BE"/>
    <w:rsid w:val="00C84820"/>
    <w:rsid w:val="00C93820"/>
    <w:rsid w:val="00CA0BD7"/>
    <w:rsid w:val="00CA1D83"/>
    <w:rsid w:val="00CC2290"/>
    <w:rsid w:val="00CC79AC"/>
    <w:rsid w:val="00CE354B"/>
    <w:rsid w:val="00CE448E"/>
    <w:rsid w:val="00CE602B"/>
    <w:rsid w:val="00CF32B9"/>
    <w:rsid w:val="00CF543C"/>
    <w:rsid w:val="00D00224"/>
    <w:rsid w:val="00D0291B"/>
    <w:rsid w:val="00D07DF4"/>
    <w:rsid w:val="00D11FED"/>
    <w:rsid w:val="00D30FD6"/>
    <w:rsid w:val="00D34189"/>
    <w:rsid w:val="00D34793"/>
    <w:rsid w:val="00D36538"/>
    <w:rsid w:val="00D4534F"/>
    <w:rsid w:val="00D65B72"/>
    <w:rsid w:val="00D6647D"/>
    <w:rsid w:val="00D7405E"/>
    <w:rsid w:val="00D96758"/>
    <w:rsid w:val="00DB54CB"/>
    <w:rsid w:val="00DC4A63"/>
    <w:rsid w:val="00DC520C"/>
    <w:rsid w:val="00DD76C2"/>
    <w:rsid w:val="00DF24B4"/>
    <w:rsid w:val="00DF422F"/>
    <w:rsid w:val="00DF5015"/>
    <w:rsid w:val="00DF765D"/>
    <w:rsid w:val="00E0757E"/>
    <w:rsid w:val="00E11065"/>
    <w:rsid w:val="00E14B77"/>
    <w:rsid w:val="00E14C66"/>
    <w:rsid w:val="00E201BF"/>
    <w:rsid w:val="00E20533"/>
    <w:rsid w:val="00E22C39"/>
    <w:rsid w:val="00E439B5"/>
    <w:rsid w:val="00E4499E"/>
    <w:rsid w:val="00E65095"/>
    <w:rsid w:val="00E73BE2"/>
    <w:rsid w:val="00E84FE3"/>
    <w:rsid w:val="00E93BBF"/>
    <w:rsid w:val="00E963C3"/>
    <w:rsid w:val="00EA5FE4"/>
    <w:rsid w:val="00EB0628"/>
    <w:rsid w:val="00EC4A19"/>
    <w:rsid w:val="00ED1DA7"/>
    <w:rsid w:val="00EE57A8"/>
    <w:rsid w:val="00EF2691"/>
    <w:rsid w:val="00EF5BE5"/>
    <w:rsid w:val="00F0210C"/>
    <w:rsid w:val="00F13A65"/>
    <w:rsid w:val="00F140C2"/>
    <w:rsid w:val="00F22EDC"/>
    <w:rsid w:val="00F24AC9"/>
    <w:rsid w:val="00F3362E"/>
    <w:rsid w:val="00F411FA"/>
    <w:rsid w:val="00F427BE"/>
    <w:rsid w:val="00F62C78"/>
    <w:rsid w:val="00F76F14"/>
    <w:rsid w:val="00F7728C"/>
    <w:rsid w:val="00F84020"/>
    <w:rsid w:val="00F85C05"/>
    <w:rsid w:val="00F91100"/>
    <w:rsid w:val="00F95BFD"/>
    <w:rsid w:val="00FA6081"/>
    <w:rsid w:val="00FA7DED"/>
    <w:rsid w:val="00FB1D13"/>
    <w:rsid w:val="00FB508E"/>
    <w:rsid w:val="00FC3BA7"/>
    <w:rsid w:val="00FD471E"/>
    <w:rsid w:val="00FF29C2"/>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0FC7"/>
  <w15:docId w15:val="{2A00ADEA-276D-4FD6-87BC-A5CF9AB5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1100"/>
  </w:style>
  <w:style w:type="paragraph" w:styleId="a5">
    <w:name w:val="footer"/>
    <w:basedOn w:val="a"/>
    <w:link w:val="a6"/>
    <w:uiPriority w:val="99"/>
    <w:unhideWhenUsed/>
    <w:rsid w:val="00F91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1100"/>
  </w:style>
  <w:style w:type="table" w:styleId="a7">
    <w:name w:val="Table Grid"/>
    <w:basedOn w:val="a1"/>
    <w:rsid w:val="002A36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A62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E963C3"/>
    <w:pPr>
      <w:ind w:left="720"/>
      <w:contextualSpacing/>
    </w:pPr>
  </w:style>
  <w:style w:type="paragraph" w:styleId="a9">
    <w:name w:val="No Spacing"/>
    <w:aliases w:val="основа"/>
    <w:link w:val="aa"/>
    <w:uiPriority w:val="1"/>
    <w:qFormat/>
    <w:rsid w:val="00B07CAA"/>
    <w:pPr>
      <w:spacing w:after="0" w:line="240" w:lineRule="auto"/>
    </w:pPr>
  </w:style>
  <w:style w:type="character" w:customStyle="1" w:styleId="aa">
    <w:name w:val="Без интервала Знак"/>
    <w:aliases w:val="основа Знак"/>
    <w:link w:val="a9"/>
    <w:uiPriority w:val="1"/>
    <w:locked/>
    <w:rsid w:val="00381119"/>
  </w:style>
  <w:style w:type="paragraph" w:styleId="ab">
    <w:name w:val="Normal (Web)"/>
    <w:basedOn w:val="a"/>
    <w:uiPriority w:val="99"/>
    <w:unhideWhenUsed/>
    <w:rsid w:val="00381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677F75"/>
    <w:pPr>
      <w:spacing w:after="0" w:line="240" w:lineRule="auto"/>
      <w:ind w:left="567" w:hanging="342"/>
      <w:jc w:val="both"/>
    </w:pPr>
    <w:rPr>
      <w:rFonts w:ascii="Arial" w:eastAsia="Times New Roman" w:hAnsi="Arial" w:cs="Times New Roman"/>
      <w:i/>
      <w:sz w:val="28"/>
      <w:szCs w:val="20"/>
    </w:rPr>
  </w:style>
  <w:style w:type="character" w:customStyle="1" w:styleId="3">
    <w:name w:val="Основной текст (3)_"/>
    <w:link w:val="30"/>
    <w:locked/>
    <w:rsid w:val="00077C6A"/>
  </w:style>
  <w:style w:type="paragraph" w:customStyle="1" w:styleId="30">
    <w:name w:val="Основной текст (3)"/>
    <w:basedOn w:val="a"/>
    <w:link w:val="3"/>
    <w:rsid w:val="00077C6A"/>
    <w:pPr>
      <w:widowControl w:val="0"/>
      <w:spacing w:after="150" w:line="256" w:lineRule="auto"/>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2922">
      <w:bodyDiv w:val="1"/>
      <w:marLeft w:val="0"/>
      <w:marRight w:val="0"/>
      <w:marTop w:val="0"/>
      <w:marBottom w:val="0"/>
      <w:divBdr>
        <w:top w:val="none" w:sz="0" w:space="0" w:color="auto"/>
        <w:left w:val="none" w:sz="0" w:space="0" w:color="auto"/>
        <w:bottom w:val="none" w:sz="0" w:space="0" w:color="auto"/>
        <w:right w:val="none" w:sz="0" w:space="0" w:color="auto"/>
      </w:divBdr>
    </w:div>
    <w:div w:id="1232424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F675-1A27-4E17-A4CD-205F4412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37</Pages>
  <Words>10297</Words>
  <Characters>58699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FAXA</cp:lastModifiedBy>
  <cp:revision>56</cp:revision>
  <cp:lastPrinted>2024-11-25T08:33:00Z</cp:lastPrinted>
  <dcterms:created xsi:type="dcterms:W3CDTF">2014-04-06T10:07:00Z</dcterms:created>
  <dcterms:modified xsi:type="dcterms:W3CDTF">2024-11-25T08:42:00Z</dcterms:modified>
</cp:coreProperties>
</file>