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59" w:rsidRPr="00625A22" w:rsidRDefault="00B95859" w:rsidP="00B95859">
      <w:pPr>
        <w:spacing w:line="240" w:lineRule="atLeast"/>
        <w:jc w:val="center"/>
        <w:rPr>
          <w:sz w:val="28"/>
          <w:szCs w:val="28"/>
        </w:rPr>
      </w:pPr>
      <w:r w:rsidRPr="00DB4215">
        <w:rPr>
          <w:sz w:val="24"/>
          <w:szCs w:val="24"/>
        </w:rPr>
        <w:t xml:space="preserve">  </w:t>
      </w: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4629879" r:id="rId6"/>
        </w:object>
      </w:r>
    </w:p>
    <w:p w:rsidR="00B95859" w:rsidRPr="00625A22" w:rsidRDefault="00B95859" w:rsidP="00B95859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95859" w:rsidRPr="00625A22" w:rsidRDefault="00B95859" w:rsidP="00B95859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B95859" w:rsidRDefault="00C07DC9" w:rsidP="00B95859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C07DC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C07DC9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C07DC9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B95859" w:rsidRPr="00625A22">
        <w:rPr>
          <w:sz w:val="28"/>
          <w:szCs w:val="28"/>
        </w:rPr>
        <w:t xml:space="preserve">                                                             </w:t>
      </w:r>
    </w:p>
    <w:p w:rsidR="00B95859" w:rsidRPr="00136C32" w:rsidRDefault="00B95859" w:rsidP="00B95859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136C32">
        <w:rPr>
          <w:b/>
          <w:sz w:val="24"/>
          <w:szCs w:val="24"/>
        </w:rPr>
        <w:t>22  ноября  2024г.                                                                                                             №</w:t>
      </w:r>
      <w:r w:rsidR="00136C32">
        <w:rPr>
          <w:b/>
          <w:sz w:val="24"/>
          <w:szCs w:val="24"/>
        </w:rPr>
        <w:t>27/5</w:t>
      </w:r>
    </w:p>
    <w:p w:rsidR="00B95859" w:rsidRPr="00DB4215" w:rsidRDefault="00B95859" w:rsidP="00B95859">
      <w:pPr>
        <w:tabs>
          <w:tab w:val="left" w:pos="7035"/>
        </w:tabs>
        <w:spacing w:line="240" w:lineRule="atLeast"/>
        <w:ind w:left="142"/>
        <w:rPr>
          <w:sz w:val="28"/>
          <w:szCs w:val="28"/>
        </w:rPr>
      </w:pPr>
    </w:p>
    <w:p w:rsidR="00B95859" w:rsidRPr="00FC0286" w:rsidRDefault="00B95859" w:rsidP="00B95859">
      <w:pPr>
        <w:ind w:left="426" w:righ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РЕШЕНИЕ</w:t>
      </w:r>
    </w:p>
    <w:p w:rsidR="00B95859" w:rsidRPr="00B95859" w:rsidRDefault="00B95859" w:rsidP="00B95859">
      <w:pPr>
        <w:tabs>
          <w:tab w:val="left" w:pos="9498"/>
        </w:tabs>
        <w:ind w:left="426" w:right="142"/>
        <w:jc w:val="center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 xml:space="preserve">Об утверждении Генерального плана сельского поселения «село </w:t>
      </w:r>
      <w:proofErr w:type="spellStart"/>
      <w:r w:rsidRPr="00B95859">
        <w:rPr>
          <w:b/>
          <w:sz w:val="27"/>
          <w:szCs w:val="27"/>
        </w:rPr>
        <w:t>Джалган</w:t>
      </w:r>
      <w:proofErr w:type="spellEnd"/>
      <w:r w:rsidRPr="00B95859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Pr="00B95859">
        <w:rPr>
          <w:b/>
          <w:sz w:val="27"/>
          <w:szCs w:val="27"/>
        </w:rPr>
        <w:t xml:space="preserve">и установлении границ населенного пункта село </w:t>
      </w:r>
      <w:proofErr w:type="spellStart"/>
      <w:r w:rsidRPr="00B95859">
        <w:rPr>
          <w:b/>
          <w:sz w:val="27"/>
          <w:szCs w:val="27"/>
        </w:rPr>
        <w:t>Джалган</w:t>
      </w:r>
      <w:proofErr w:type="spellEnd"/>
      <w:r w:rsidRPr="00B95859">
        <w:rPr>
          <w:b/>
          <w:sz w:val="27"/>
          <w:szCs w:val="27"/>
        </w:rPr>
        <w:t xml:space="preserve"> Дербентского района Республики Дагестан</w:t>
      </w:r>
    </w:p>
    <w:p w:rsidR="00B95859" w:rsidRPr="00FC0286" w:rsidRDefault="00B95859" w:rsidP="00B95859">
      <w:pPr>
        <w:ind w:left="142"/>
        <w:jc w:val="both"/>
        <w:rPr>
          <w:sz w:val="27"/>
          <w:szCs w:val="27"/>
        </w:rPr>
      </w:pPr>
    </w:p>
    <w:p w:rsidR="00B95859" w:rsidRPr="00FC0286" w:rsidRDefault="00B95859" w:rsidP="00B95859">
      <w:pPr>
        <w:pStyle w:val="a4"/>
        <w:ind w:left="142"/>
        <w:jc w:val="both"/>
        <w:rPr>
          <w:rFonts w:ascii="Times New Roman" w:hAnsi="Times New Roman"/>
          <w:sz w:val="27"/>
          <w:szCs w:val="27"/>
        </w:rPr>
      </w:pPr>
      <w:r w:rsidRPr="00FC0286">
        <w:rPr>
          <w:rFonts w:ascii="Times New Roman" w:hAnsi="Times New Roman"/>
          <w:sz w:val="27"/>
          <w:szCs w:val="27"/>
        </w:rPr>
        <w:t xml:space="preserve">         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статьи </w:t>
      </w:r>
      <w:r>
        <w:rPr>
          <w:rFonts w:ascii="Times New Roman" w:hAnsi="Times New Roman"/>
          <w:sz w:val="27"/>
          <w:szCs w:val="27"/>
        </w:rPr>
        <w:t>24</w:t>
      </w:r>
      <w:r w:rsidRPr="00FC0286">
        <w:rPr>
          <w:rFonts w:ascii="Times New Roman" w:hAnsi="Times New Roman"/>
          <w:sz w:val="27"/>
          <w:szCs w:val="27"/>
        </w:rPr>
        <w:t xml:space="preserve">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 w:rsidRPr="00FC0286">
        <w:rPr>
          <w:rFonts w:ascii="Times New Roman" w:hAnsi="Times New Roman"/>
          <w:sz w:val="27"/>
          <w:szCs w:val="27"/>
        </w:rPr>
        <w:t>Джалган</w:t>
      </w:r>
      <w:proofErr w:type="spellEnd"/>
      <w:r w:rsidRPr="00FC0286">
        <w:rPr>
          <w:rFonts w:ascii="Times New Roman" w:hAnsi="Times New Roman"/>
          <w:sz w:val="27"/>
          <w:szCs w:val="27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B95859" w:rsidRPr="00FC0286" w:rsidRDefault="00B95859" w:rsidP="00B95859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РЕШИЛО:</w:t>
      </w:r>
    </w:p>
    <w:p w:rsidR="00B95859" w:rsidRDefault="00B95859" w:rsidP="00B9585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Генеральный план </w:t>
      </w:r>
      <w:r w:rsidRPr="00FC0286">
        <w:rPr>
          <w:sz w:val="27"/>
          <w:szCs w:val="27"/>
        </w:rPr>
        <w:t xml:space="preserve">сельского поселения «село </w:t>
      </w:r>
      <w:proofErr w:type="spellStart"/>
      <w:r w:rsidRPr="00FC0286">
        <w:rPr>
          <w:sz w:val="27"/>
          <w:szCs w:val="27"/>
        </w:rPr>
        <w:t>Джалган</w:t>
      </w:r>
      <w:proofErr w:type="spellEnd"/>
      <w:r w:rsidRPr="00FC0286">
        <w:rPr>
          <w:sz w:val="27"/>
          <w:szCs w:val="27"/>
        </w:rPr>
        <w:t>»</w:t>
      </w:r>
      <w:r w:rsidR="00136C32">
        <w:rPr>
          <w:sz w:val="27"/>
          <w:szCs w:val="27"/>
        </w:rPr>
        <w:t xml:space="preserve"> </w:t>
      </w:r>
      <w:r w:rsidRPr="00FC0286">
        <w:rPr>
          <w:sz w:val="27"/>
          <w:szCs w:val="27"/>
        </w:rPr>
        <w:t>в новой редакци</w:t>
      </w:r>
      <w:proofErr w:type="gramStart"/>
      <w:r w:rsidRPr="00FC0286">
        <w:rPr>
          <w:sz w:val="27"/>
          <w:szCs w:val="27"/>
        </w:rPr>
        <w:t>и</w:t>
      </w:r>
      <w:r w:rsidR="00F31404">
        <w:rPr>
          <w:sz w:val="27"/>
          <w:szCs w:val="27"/>
        </w:rPr>
        <w:t>(</w:t>
      </w:r>
      <w:proofErr w:type="gramEnd"/>
      <w:r w:rsidR="00F31404">
        <w:rPr>
          <w:sz w:val="27"/>
          <w:szCs w:val="27"/>
        </w:rPr>
        <w:t>прилагается)</w:t>
      </w:r>
      <w:r w:rsidRPr="00FC0286">
        <w:rPr>
          <w:sz w:val="27"/>
          <w:szCs w:val="27"/>
        </w:rPr>
        <w:t>.</w:t>
      </w:r>
    </w:p>
    <w:p w:rsidR="00B95859" w:rsidRPr="0017312C" w:rsidRDefault="00B95859" w:rsidP="00B9585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границы населенного пункта село </w:t>
      </w:r>
      <w:proofErr w:type="spellStart"/>
      <w:r>
        <w:rPr>
          <w:sz w:val="27"/>
          <w:szCs w:val="27"/>
        </w:rPr>
        <w:t>Джалган</w:t>
      </w:r>
      <w:proofErr w:type="spellEnd"/>
      <w:r>
        <w:rPr>
          <w:sz w:val="27"/>
          <w:szCs w:val="27"/>
        </w:rPr>
        <w:t xml:space="preserve"> в соответствии с приложением  к Генеральному плану -  </w:t>
      </w:r>
      <w:r w:rsidRPr="0017312C">
        <w:rPr>
          <w:sz w:val="27"/>
          <w:szCs w:val="27"/>
        </w:rPr>
        <w:t>описание местоположения границ</w:t>
      </w:r>
      <w:r>
        <w:rPr>
          <w:sz w:val="27"/>
          <w:szCs w:val="27"/>
        </w:rPr>
        <w:t xml:space="preserve"> </w:t>
      </w:r>
      <w:r w:rsidRPr="0017312C">
        <w:rPr>
          <w:sz w:val="27"/>
          <w:szCs w:val="27"/>
        </w:rPr>
        <w:t xml:space="preserve">населённого пункта село </w:t>
      </w:r>
      <w:proofErr w:type="spellStart"/>
      <w:r w:rsidRPr="0017312C">
        <w:rPr>
          <w:sz w:val="27"/>
          <w:szCs w:val="27"/>
        </w:rPr>
        <w:t>Джалган</w:t>
      </w:r>
      <w:proofErr w:type="spellEnd"/>
      <w:r w:rsidRPr="0017312C">
        <w:rPr>
          <w:sz w:val="27"/>
          <w:szCs w:val="27"/>
        </w:rPr>
        <w:t xml:space="preserve"> сельского поселения «село </w:t>
      </w:r>
      <w:proofErr w:type="spellStart"/>
      <w:r w:rsidRPr="0017312C">
        <w:rPr>
          <w:sz w:val="27"/>
          <w:szCs w:val="27"/>
        </w:rPr>
        <w:t>Джалган</w:t>
      </w:r>
      <w:proofErr w:type="spellEnd"/>
      <w:r w:rsidRPr="0017312C">
        <w:rPr>
          <w:sz w:val="27"/>
          <w:szCs w:val="27"/>
        </w:rPr>
        <w:t>» Дербентского района Республики Дагестан</w:t>
      </w:r>
      <w:r>
        <w:rPr>
          <w:sz w:val="27"/>
          <w:szCs w:val="27"/>
        </w:rPr>
        <w:t>.</w:t>
      </w:r>
    </w:p>
    <w:p w:rsidR="00B95859" w:rsidRPr="00FC0286" w:rsidRDefault="00B95859" w:rsidP="00B95859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z w:val="27"/>
          <w:szCs w:val="27"/>
        </w:rPr>
        <w:t xml:space="preserve">Признать утратившим силу решение Собрания депутатов муниципального района «Дербентский район» от </w:t>
      </w:r>
      <w:r>
        <w:rPr>
          <w:sz w:val="27"/>
          <w:szCs w:val="27"/>
        </w:rPr>
        <w:t>13</w:t>
      </w:r>
      <w:r w:rsidRPr="00FC0286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FC0286">
        <w:rPr>
          <w:sz w:val="27"/>
          <w:szCs w:val="27"/>
        </w:rPr>
        <w:t>.2021 №4</w:t>
      </w:r>
      <w:r>
        <w:rPr>
          <w:sz w:val="27"/>
          <w:szCs w:val="27"/>
        </w:rPr>
        <w:t>2</w:t>
      </w:r>
      <w:r w:rsidRPr="00FC0286">
        <w:rPr>
          <w:sz w:val="27"/>
          <w:szCs w:val="27"/>
        </w:rPr>
        <w:t xml:space="preserve">/6 «О внесении изменений в </w:t>
      </w:r>
      <w:r>
        <w:rPr>
          <w:sz w:val="27"/>
          <w:szCs w:val="27"/>
        </w:rPr>
        <w:t xml:space="preserve">Генеральный план </w:t>
      </w:r>
      <w:r w:rsidRPr="00FC0286">
        <w:rPr>
          <w:sz w:val="27"/>
          <w:szCs w:val="27"/>
        </w:rPr>
        <w:t xml:space="preserve"> сельского поселения «село </w:t>
      </w:r>
      <w:proofErr w:type="spellStart"/>
      <w:r w:rsidRPr="00FC0286">
        <w:rPr>
          <w:sz w:val="27"/>
          <w:szCs w:val="27"/>
        </w:rPr>
        <w:t>Джалган</w:t>
      </w:r>
      <w:proofErr w:type="spellEnd"/>
      <w:r w:rsidRPr="00FC0286">
        <w:rPr>
          <w:sz w:val="27"/>
          <w:szCs w:val="27"/>
        </w:rPr>
        <w:t>».</w:t>
      </w:r>
    </w:p>
    <w:p w:rsidR="00B95859" w:rsidRPr="00FC0286" w:rsidRDefault="00B95859" w:rsidP="00B95859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FC0286">
        <w:rPr>
          <w:sz w:val="27"/>
          <w:szCs w:val="27"/>
        </w:rPr>
        <w:t>(</w:t>
      </w:r>
      <w:hyperlink r:id="rId7" w:history="1">
        <w:r w:rsidRPr="00FC0286">
          <w:rPr>
            <w:rStyle w:val="a6"/>
            <w:sz w:val="27"/>
            <w:szCs w:val="27"/>
          </w:rPr>
          <w:t>https://derbrayon.ru</w:t>
        </w:r>
      </w:hyperlink>
      <w:r w:rsidRPr="00FC0286">
        <w:rPr>
          <w:sz w:val="27"/>
          <w:szCs w:val="27"/>
        </w:rPr>
        <w:t>)</w:t>
      </w:r>
      <w:r w:rsidRPr="00FC0286">
        <w:rPr>
          <w:spacing w:val="2"/>
          <w:sz w:val="27"/>
          <w:szCs w:val="27"/>
        </w:rPr>
        <w:t>.</w:t>
      </w:r>
    </w:p>
    <w:p w:rsidR="00B95859" w:rsidRPr="00FC0286" w:rsidRDefault="00B95859" w:rsidP="00B95859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B95859" w:rsidRPr="00FC0286" w:rsidRDefault="00B95859" w:rsidP="00B95859">
      <w:pPr>
        <w:jc w:val="both"/>
        <w:rPr>
          <w:sz w:val="27"/>
          <w:szCs w:val="27"/>
        </w:rPr>
      </w:pPr>
    </w:p>
    <w:p w:rsidR="00B95859" w:rsidRPr="00B95859" w:rsidRDefault="00B95859" w:rsidP="00B95859">
      <w:pPr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 xml:space="preserve">Глава муниципального района </w:t>
      </w:r>
    </w:p>
    <w:p w:rsidR="00B95859" w:rsidRPr="00B95859" w:rsidRDefault="00B95859" w:rsidP="00B95859">
      <w:pPr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B95859" w:rsidRPr="00B95859" w:rsidRDefault="00B95859" w:rsidP="00B95859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B95859" w:rsidRPr="00B95859" w:rsidRDefault="00B95859" w:rsidP="00B95859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B95859" w:rsidRPr="00B95859" w:rsidRDefault="00B95859" w:rsidP="00B95859">
      <w:pPr>
        <w:pStyle w:val="a3"/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>Председатель Собрания</w:t>
      </w:r>
    </w:p>
    <w:p w:rsidR="00B95859" w:rsidRPr="00B95859" w:rsidRDefault="00B95859" w:rsidP="00B95859">
      <w:pPr>
        <w:pStyle w:val="a3"/>
        <w:ind w:left="142"/>
        <w:jc w:val="both"/>
        <w:rPr>
          <w:b/>
          <w:sz w:val="27"/>
          <w:szCs w:val="27"/>
        </w:rPr>
      </w:pPr>
      <w:r w:rsidRPr="00B95859">
        <w:rPr>
          <w:b/>
          <w:sz w:val="27"/>
          <w:szCs w:val="27"/>
        </w:rPr>
        <w:t xml:space="preserve">депутатов муниципального района </w:t>
      </w:r>
    </w:p>
    <w:p w:rsidR="00FB12CF" w:rsidRPr="00B95859" w:rsidRDefault="00B95859" w:rsidP="00B95859">
      <w:pPr>
        <w:pStyle w:val="a3"/>
        <w:ind w:left="142"/>
        <w:jc w:val="both"/>
        <w:rPr>
          <w:b/>
        </w:rPr>
      </w:pPr>
      <w:r w:rsidRPr="00B95859">
        <w:rPr>
          <w:b/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B95859">
        <w:rPr>
          <w:b/>
          <w:sz w:val="27"/>
          <w:szCs w:val="27"/>
        </w:rPr>
        <w:t>Семедов</w:t>
      </w:r>
      <w:proofErr w:type="spellEnd"/>
    </w:p>
    <w:sectPr w:rsidR="00FB12CF" w:rsidRPr="00B95859" w:rsidSect="00FC0286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859"/>
    <w:rsid w:val="00077EC1"/>
    <w:rsid w:val="00136C32"/>
    <w:rsid w:val="0018741B"/>
    <w:rsid w:val="004C1E12"/>
    <w:rsid w:val="00A12A73"/>
    <w:rsid w:val="00B41D96"/>
    <w:rsid w:val="00B95859"/>
    <w:rsid w:val="00C07DC9"/>
    <w:rsid w:val="00C16E5F"/>
    <w:rsid w:val="00EA75F7"/>
    <w:rsid w:val="00EE5A35"/>
    <w:rsid w:val="00F31404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5859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59"/>
    <w:pPr>
      <w:ind w:left="720"/>
      <w:contextualSpacing/>
    </w:pPr>
  </w:style>
  <w:style w:type="paragraph" w:styleId="a4">
    <w:name w:val="No Spacing"/>
    <w:link w:val="a5"/>
    <w:uiPriority w:val="1"/>
    <w:qFormat/>
    <w:rsid w:val="00B9585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95859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B95859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B9585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2024-11-19T04:27:00Z</dcterms:created>
  <dcterms:modified xsi:type="dcterms:W3CDTF">2024-12-02T04:32:00Z</dcterms:modified>
</cp:coreProperties>
</file>