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7E" w:rsidRDefault="00CF787E" w:rsidP="00CF787E">
      <w:pPr>
        <w:spacing w:line="240" w:lineRule="exact"/>
        <w:ind w:right="-81"/>
        <w:jc w:val="both"/>
      </w:pPr>
    </w:p>
    <w:p w:rsidR="009906D9" w:rsidRDefault="009906D9" w:rsidP="009906D9">
      <w:pPr>
        <w:jc w:val="center"/>
        <w:rPr>
          <w:sz w:val="28"/>
          <w:szCs w:val="28"/>
        </w:rPr>
      </w:pPr>
      <w:bookmarkStart w:id="0" w:name="_GoBack"/>
      <w:r w:rsidRPr="009906D9">
        <w:rPr>
          <w:sz w:val="28"/>
          <w:szCs w:val="28"/>
        </w:rPr>
        <w:t>Об ответственности за незаконное получение </w:t>
      </w:r>
    </w:p>
    <w:p w:rsidR="009906D9" w:rsidRDefault="009906D9" w:rsidP="009906D9">
      <w:pPr>
        <w:jc w:val="center"/>
        <w:rPr>
          <w:sz w:val="28"/>
          <w:szCs w:val="28"/>
        </w:rPr>
      </w:pPr>
      <w:r w:rsidRPr="009906D9">
        <w:rPr>
          <w:sz w:val="28"/>
          <w:szCs w:val="28"/>
        </w:rPr>
        <w:t>страховых выплат по полису</w:t>
      </w:r>
      <w:r>
        <w:rPr>
          <w:sz w:val="28"/>
          <w:szCs w:val="28"/>
        </w:rPr>
        <w:t xml:space="preserve"> </w:t>
      </w:r>
      <w:r w:rsidRPr="009906D9">
        <w:rPr>
          <w:sz w:val="28"/>
          <w:szCs w:val="28"/>
        </w:rPr>
        <w:t>ОСАГО</w:t>
      </w:r>
    </w:p>
    <w:bookmarkEnd w:id="0"/>
    <w:p w:rsidR="009906D9" w:rsidRPr="009906D9" w:rsidRDefault="009906D9" w:rsidP="009906D9">
      <w:pPr>
        <w:jc w:val="center"/>
        <w:rPr>
          <w:sz w:val="28"/>
          <w:szCs w:val="28"/>
        </w:rPr>
      </w:pPr>
    </w:p>
    <w:p w:rsidR="00AF69FA" w:rsidRDefault="009906D9" w:rsidP="00AF69FA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06D9">
        <w:rPr>
          <w:color w:val="000000"/>
          <w:sz w:val="28"/>
          <w:szCs w:val="28"/>
        </w:rPr>
        <w:t>Согласно действующему законодательству за использование поддельных полисов ОСАГО, а также за участие в незаконном получении страховых выплат, фальсификацию документов о дорожно-транспортном происшествии предусмотрена уголовная ответственность. </w:t>
      </w:r>
    </w:p>
    <w:p w:rsidR="009906D9" w:rsidRDefault="009906D9" w:rsidP="00AF69FA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06D9">
        <w:rPr>
          <w:color w:val="000000"/>
          <w:sz w:val="28"/>
          <w:szCs w:val="28"/>
        </w:rPr>
        <w:t>За умышленное использование заведомо поддельного полиса ОСАГО, в том числе предъявление его сотрудникам ГИБДД, предусмотрена уголовная ответственность в соответствии с частью 3 статьи 327 УК РФ. При этом судебная практика исходит из того что способ приобретения поддельного полиса (покупка в интернете, получение в качестве подарка) значения не имеет. Владельцу поддельного полиса грозит наказание в виде штрафа в размере до 80 тысяч рублей или в размере заработной платы за период до 6 месяцев, либо обязательные работы на срок до 480 часов, либо исправительные работы на срок до 3 лет, либо арест на срок до 6 месяцев.</w:t>
      </w:r>
      <w:r w:rsidRPr="009906D9">
        <w:rPr>
          <w:color w:val="000000"/>
          <w:sz w:val="28"/>
          <w:szCs w:val="28"/>
        </w:rPr>
        <w:br/>
      </w:r>
      <w:r w:rsidR="00AF69FA">
        <w:rPr>
          <w:color w:val="000000"/>
          <w:sz w:val="28"/>
          <w:szCs w:val="28"/>
        </w:rPr>
        <w:tab/>
      </w:r>
      <w:r w:rsidRPr="009906D9">
        <w:rPr>
          <w:color w:val="000000"/>
          <w:sz w:val="28"/>
          <w:szCs w:val="28"/>
        </w:rPr>
        <w:t>Предъявление фальсифицированного полиса ОСАГО в страховую компанию с целью получения возмещения, а также иные действия по обману страховщика относительно наступления страхового случая, позволившие получить незаконную страховую выплату, являются мошенничеством в сфере страхования, уголовная ответственность за которое предусмотрена ст.159.5 УК РФ и может выражаться в виде штрафа в размере до 120 тысяч рублей или в размере заработной платы или иного дохода осужденного за период до 1 года, либо обязательных работ на срок до 360 часов, либо исправительных работ на срок до 1 года, либо ограничения свободы на срок до 2 лет, либо принудительных работ на срок до 2 лет.</w:t>
      </w:r>
      <w:r w:rsidRPr="009906D9">
        <w:rPr>
          <w:color w:val="000000"/>
          <w:sz w:val="28"/>
          <w:szCs w:val="28"/>
        </w:rPr>
        <w:br/>
      </w:r>
      <w:r w:rsidR="00AF69FA">
        <w:rPr>
          <w:color w:val="000000"/>
          <w:sz w:val="28"/>
          <w:szCs w:val="28"/>
        </w:rPr>
        <w:tab/>
      </w:r>
      <w:r w:rsidRPr="009906D9">
        <w:rPr>
          <w:color w:val="000000"/>
          <w:sz w:val="28"/>
          <w:szCs w:val="28"/>
        </w:rPr>
        <w:t>Также следует учитывать, что при наступлении страхового случая обладатель фальшивого полиса ОСАГО, виновный в дорожно-транспортном происшествии, будет обязан возместить причиненный потерпевшему ущерб за счет собственных средств.</w:t>
      </w:r>
    </w:p>
    <w:p w:rsidR="00F0050D" w:rsidRDefault="00F0050D" w:rsidP="0019251E">
      <w:pPr>
        <w:pStyle w:val="a7"/>
        <w:spacing w:before="0" w:beforeAutospacing="0" w:after="0" w:afterAutospacing="0" w:line="240" w:lineRule="exact"/>
        <w:jc w:val="both"/>
      </w:pPr>
    </w:p>
    <w:sectPr w:rsidR="00F0050D" w:rsidSect="005540E3">
      <w:type w:val="continuous"/>
      <w:pgSz w:w="11905" w:h="16837"/>
      <w:pgMar w:top="993" w:right="829" w:bottom="4111" w:left="1712" w:header="1831" w:footer="758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22"/>
    <w:rsid w:val="0019251E"/>
    <w:rsid w:val="005540E3"/>
    <w:rsid w:val="00582A22"/>
    <w:rsid w:val="009906D9"/>
    <w:rsid w:val="00A33E0E"/>
    <w:rsid w:val="00A92653"/>
    <w:rsid w:val="00AF69FA"/>
    <w:rsid w:val="00CF787E"/>
    <w:rsid w:val="00D547B6"/>
    <w:rsid w:val="00D82B19"/>
    <w:rsid w:val="00EF1BD8"/>
    <w:rsid w:val="00F0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A2D36-B9AC-479F-BDFF-CF91C069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547B6"/>
    <w:pPr>
      <w:keepNext/>
      <w:ind w:right="5187"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47B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547B6"/>
    <w:rPr>
      <w:b/>
      <w:sz w:val="22"/>
      <w:lang w:eastAsia="ru-RU"/>
    </w:rPr>
  </w:style>
  <w:style w:type="paragraph" w:styleId="a3">
    <w:name w:val="Title"/>
    <w:basedOn w:val="a"/>
    <w:link w:val="a4"/>
    <w:qFormat/>
    <w:rsid w:val="00D547B6"/>
    <w:pPr>
      <w:jc w:val="center"/>
    </w:pPr>
    <w:rPr>
      <w:b/>
      <w:bCs/>
      <w:sz w:val="28"/>
      <w:szCs w:val="20"/>
    </w:rPr>
  </w:style>
  <w:style w:type="character" w:customStyle="1" w:styleId="a4">
    <w:name w:val="Заголовок Знак"/>
    <w:basedOn w:val="a0"/>
    <w:link w:val="a3"/>
    <w:rsid w:val="00D547B6"/>
    <w:rPr>
      <w:b/>
      <w:bCs/>
      <w:sz w:val="28"/>
      <w:lang w:eastAsia="ru-RU"/>
    </w:rPr>
  </w:style>
  <w:style w:type="character" w:styleId="a5">
    <w:name w:val="Strong"/>
    <w:uiPriority w:val="22"/>
    <w:qFormat/>
    <w:rsid w:val="00D547B6"/>
    <w:rPr>
      <w:b/>
      <w:bCs/>
    </w:rPr>
  </w:style>
  <w:style w:type="character" w:styleId="a6">
    <w:name w:val="Emphasis"/>
    <w:uiPriority w:val="20"/>
    <w:qFormat/>
    <w:rsid w:val="00D547B6"/>
    <w:rPr>
      <w:i/>
      <w:iCs/>
    </w:rPr>
  </w:style>
  <w:style w:type="paragraph" w:styleId="a7">
    <w:name w:val="Normal (Web)"/>
    <w:basedOn w:val="a"/>
    <w:uiPriority w:val="99"/>
    <w:unhideWhenUsed/>
    <w:rsid w:val="009906D9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CF787E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CF787E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1CC0-4477-4E06-A7EC-B6DF93ED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2018-01-16T20:38:00Z</cp:lastPrinted>
  <dcterms:created xsi:type="dcterms:W3CDTF">2018-07-02T14:35:00Z</dcterms:created>
  <dcterms:modified xsi:type="dcterms:W3CDTF">2018-07-02T14:35:00Z</dcterms:modified>
</cp:coreProperties>
</file>